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161B5"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bookmarkStart w:id="0" w:name="_Hlk86050482"/>
      <w:bookmarkStart w:id="1" w:name="_GoBack"/>
      <w:bookmarkEnd w:id="1"/>
      <w:r w:rsidRPr="00C61CF3">
        <w:rPr>
          <w:rFonts w:ascii="Times New Roman" w:eastAsia="Times New Roman" w:hAnsi="Times New Roman" w:cs="Times New Roman"/>
          <w:sz w:val="24"/>
          <w:szCs w:val="24"/>
          <w:lang w:val="ru-RU"/>
        </w:rPr>
        <w:t>Утверждена</w:t>
      </w:r>
    </w:p>
    <w:p w14:paraId="05CE2789"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Постановлением Исполнительного комитета </w:t>
      </w:r>
    </w:p>
    <w:p w14:paraId="50CF70E2"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Национального банка Молдовы</w:t>
      </w:r>
    </w:p>
    <w:p w14:paraId="412A7E32" w14:textId="40433CA3"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 </w:t>
      </w:r>
      <w:r w:rsidR="00D608CB">
        <w:rPr>
          <w:rFonts w:ascii="Times New Roman" w:eastAsia="Times New Roman" w:hAnsi="Times New Roman" w:cs="Times New Roman"/>
          <w:sz w:val="24"/>
          <w:szCs w:val="24"/>
        </w:rPr>
        <w:t>15</w:t>
      </w:r>
      <w:r w:rsidRPr="00C61CF3">
        <w:rPr>
          <w:rFonts w:ascii="Times New Roman" w:eastAsia="Times New Roman" w:hAnsi="Times New Roman" w:cs="Times New Roman"/>
          <w:sz w:val="24"/>
          <w:szCs w:val="24"/>
          <w:lang w:val="ru-RU"/>
        </w:rPr>
        <w:t>/2024</w:t>
      </w:r>
    </w:p>
    <w:p w14:paraId="163813D1" w14:textId="77777777" w:rsidR="00C61CF3" w:rsidRPr="00C61CF3" w:rsidRDefault="00C61CF3" w:rsidP="00C61CF3">
      <w:pPr>
        <w:spacing w:after="0" w:line="240" w:lineRule="auto"/>
        <w:jc w:val="right"/>
        <w:rPr>
          <w:rFonts w:ascii="Times New Roman" w:eastAsia="Times New Roman" w:hAnsi="Times New Roman" w:cs="Times New Roman"/>
          <w:sz w:val="28"/>
          <w:szCs w:val="28"/>
          <w:lang w:val="ru-RU"/>
        </w:rPr>
      </w:pPr>
      <w:r w:rsidRPr="00C61CF3">
        <w:rPr>
          <w:rFonts w:ascii="Times New Roman" w:eastAsia="Times New Roman" w:hAnsi="Times New Roman" w:cs="Times New Roman"/>
          <w:sz w:val="28"/>
          <w:szCs w:val="28"/>
          <w:lang w:val="ru-RU"/>
        </w:rPr>
        <w:t> </w:t>
      </w:r>
    </w:p>
    <w:p w14:paraId="005CEFA1" w14:textId="77777777" w:rsidR="00C61CF3" w:rsidRPr="00C61CF3" w:rsidRDefault="00C61CF3" w:rsidP="00C61CF3">
      <w:pPr>
        <w:spacing w:after="0" w:line="240" w:lineRule="auto"/>
        <w:jc w:val="center"/>
        <w:rPr>
          <w:rFonts w:ascii="Times New Roman" w:eastAsia="Times New Roman" w:hAnsi="Times New Roman" w:cs="Times New Roman"/>
          <w:sz w:val="28"/>
          <w:szCs w:val="28"/>
          <w:lang w:val="ru-RU"/>
        </w:rPr>
      </w:pPr>
      <w:r w:rsidRPr="00C61CF3">
        <w:rPr>
          <w:rFonts w:ascii="Times New Roman" w:eastAsia="Times New Roman" w:hAnsi="Times New Roman" w:cs="Times New Roman"/>
          <w:sz w:val="28"/>
          <w:szCs w:val="28"/>
          <w:lang w:val="ru-RU"/>
        </w:rPr>
        <w:t> </w:t>
      </w:r>
    </w:p>
    <w:p w14:paraId="08619788"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ИНСТРУКЦИЯ</w:t>
      </w:r>
    </w:p>
    <w:p w14:paraId="22FEFE0C"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bookmarkStart w:id="2" w:name="_Hlk144889675"/>
      <w:r w:rsidRPr="00C61CF3">
        <w:rPr>
          <w:rFonts w:ascii="Times New Roman" w:eastAsia="Times New Roman" w:hAnsi="Times New Roman" w:cs="Times New Roman"/>
          <w:b/>
          <w:bCs/>
          <w:sz w:val="24"/>
          <w:szCs w:val="24"/>
          <w:lang w:val="ru-RU"/>
        </w:rPr>
        <w:t>о представлении отчетов небанковскими кредитными организациями</w:t>
      </w:r>
    </w:p>
    <w:bookmarkEnd w:id="2"/>
    <w:p w14:paraId="2B64D8B6"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w:t>
      </w:r>
    </w:p>
    <w:p w14:paraId="56DA77D9" w14:textId="618B1CAB"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Инструкция о представлении отчетов небанковскими кредитными организациями (далее – инструкция) </w:t>
      </w:r>
      <w:r w:rsidRPr="00C61CF3">
        <w:rPr>
          <w:rFonts w:ascii="Times New Roman" w:hAnsi="Times New Roman" w:cs="Times New Roman"/>
          <w:sz w:val="24"/>
          <w:szCs w:val="24"/>
          <w:shd w:val="clear" w:color="auto" w:fill="FFFFFF"/>
          <w:lang w:val="ru-RU"/>
        </w:rPr>
        <w:t>устанавливает формуляры и правила составления и представления специализированных отчетов и применяется к небанковским кредитным организациям</w:t>
      </w:r>
      <w:r w:rsidRPr="00C61CF3">
        <w:rPr>
          <w:rFonts w:ascii="Times New Roman" w:eastAsia="Times New Roman" w:hAnsi="Times New Roman" w:cs="Times New Roman"/>
          <w:sz w:val="24"/>
          <w:szCs w:val="24"/>
          <w:lang w:val="ru-RU"/>
        </w:rPr>
        <w:t xml:space="preserve"> (далее - НКО), зарегистрированным в </w:t>
      </w:r>
      <w:r w:rsidRPr="00C61CF3">
        <w:rPr>
          <w:rFonts w:ascii="Times New Roman" w:hAnsi="Times New Roman" w:cs="Times New Roman"/>
          <w:sz w:val="24"/>
          <w:szCs w:val="24"/>
          <w:shd w:val="clear" w:color="auto" w:fill="FFFFFF"/>
          <w:lang w:val="ru-RU"/>
        </w:rPr>
        <w:t>Регистре авторизованных небанковских кредитных организаций</w:t>
      </w:r>
      <w:r w:rsidRPr="00C61CF3">
        <w:rPr>
          <w:rFonts w:ascii="Times New Roman" w:eastAsia="Times New Roman" w:hAnsi="Times New Roman" w:cs="Times New Roman"/>
          <w:sz w:val="24"/>
          <w:szCs w:val="24"/>
          <w:lang w:val="ru-RU"/>
        </w:rPr>
        <w:t>.</w:t>
      </w:r>
    </w:p>
    <w:p w14:paraId="1634AB18" w14:textId="263EBB1B"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sz w:val="24"/>
          <w:szCs w:val="24"/>
          <w:lang w:val="ru-RU"/>
        </w:rPr>
        <w:t xml:space="preserve"> НКО </w:t>
      </w:r>
      <w:r w:rsidRPr="00C61CF3">
        <w:rPr>
          <w:rFonts w:ascii="Georgia" w:hAnsi="Georgia"/>
          <w:shd w:val="clear" w:color="auto" w:fill="FFFFFF"/>
          <w:lang w:val="ru-RU"/>
        </w:rPr>
        <w:t>обязаны составлять и представлять специализированные отчеты</w:t>
      </w:r>
      <w:r w:rsidRPr="00C61CF3">
        <w:rPr>
          <w:rFonts w:ascii="Times New Roman" w:eastAsia="Times New Roman" w:hAnsi="Times New Roman" w:cs="Times New Roman"/>
          <w:sz w:val="24"/>
          <w:szCs w:val="24"/>
          <w:lang w:val="ru-RU"/>
        </w:rPr>
        <w:t xml:space="preserve"> о финансовом положении </w:t>
      </w:r>
      <w:r w:rsidRPr="004460BA">
        <w:rPr>
          <w:rFonts w:ascii="Times New Roman" w:eastAsia="Times New Roman" w:hAnsi="Times New Roman" w:cs="Times New Roman"/>
          <w:sz w:val="24"/>
          <w:szCs w:val="24"/>
          <w:lang w:val="ru-RU"/>
        </w:rPr>
        <w:t>и своей</w:t>
      </w:r>
      <w:r w:rsidRPr="00C61CF3">
        <w:rPr>
          <w:rFonts w:ascii="Times New Roman" w:eastAsia="Times New Roman" w:hAnsi="Times New Roman" w:cs="Times New Roman"/>
          <w:sz w:val="24"/>
          <w:szCs w:val="24"/>
          <w:lang w:val="ru-RU"/>
        </w:rPr>
        <w:t xml:space="preserve"> деятельности (далее – отчеты) Национальному банку Молдовы (далее - НБМ), в соответствии с требованиями настоящей инструкции и Национальных стандартов бухгалтерского учета, утвержденных Приказом министра финансов № 118/2013.</w:t>
      </w:r>
    </w:p>
    <w:p w14:paraId="7D947F0C" w14:textId="75FDDDFA"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3.</w:t>
      </w:r>
      <w:r w:rsidRPr="00C61CF3">
        <w:rPr>
          <w:rFonts w:ascii="Times New Roman" w:eastAsia="Times New Roman" w:hAnsi="Times New Roman" w:cs="Times New Roman"/>
          <w:sz w:val="24"/>
          <w:szCs w:val="24"/>
          <w:lang w:val="ru-RU"/>
        </w:rPr>
        <w:t xml:space="preserve"> Отчеты отражают операции и финансовое положение НКО, включая ее филиалы, на конец последнего дня отчетного периода (квартала,</w:t>
      </w:r>
      <w:r w:rsidR="008F0819">
        <w:rPr>
          <w:rFonts w:ascii="Times New Roman" w:eastAsia="Times New Roman" w:hAnsi="Times New Roman" w:cs="Times New Roman"/>
          <w:sz w:val="24"/>
          <w:szCs w:val="24"/>
          <w:lang w:val="ru-RU"/>
        </w:rPr>
        <w:t xml:space="preserve"> года</w:t>
      </w:r>
      <w:r w:rsidRPr="00C61CF3">
        <w:rPr>
          <w:rFonts w:ascii="Times New Roman" w:eastAsia="Times New Roman" w:hAnsi="Times New Roman" w:cs="Times New Roman"/>
          <w:sz w:val="24"/>
          <w:szCs w:val="24"/>
          <w:lang w:val="ru-RU"/>
        </w:rPr>
        <w:t xml:space="preserve"> в зависимости от обстоятельств). В случае информации, относящейся к конкретному периоду, отчеты отражают операции, выполненные с начала отчетного периода до последнего дня отчетного периода</w:t>
      </w:r>
      <w:r w:rsidR="008F0819">
        <w:rPr>
          <w:rFonts w:ascii="Times New Roman" w:eastAsia="Times New Roman" w:hAnsi="Times New Roman" w:cs="Times New Roman"/>
          <w:sz w:val="24"/>
          <w:szCs w:val="24"/>
          <w:lang w:val="ru-RU"/>
        </w:rPr>
        <w:t>. О</w:t>
      </w:r>
      <w:r w:rsidR="008F0819" w:rsidRPr="00C61CF3">
        <w:rPr>
          <w:rFonts w:ascii="Times New Roman" w:eastAsia="Times New Roman" w:hAnsi="Times New Roman" w:cs="Times New Roman"/>
          <w:sz w:val="24"/>
          <w:szCs w:val="24"/>
          <w:lang w:val="ru-RU"/>
        </w:rPr>
        <w:t>тчеты</w:t>
      </w:r>
      <w:r w:rsidRPr="00C61CF3">
        <w:rPr>
          <w:rFonts w:ascii="Times New Roman" w:eastAsia="Times New Roman" w:hAnsi="Times New Roman" w:cs="Times New Roman"/>
          <w:sz w:val="24"/>
          <w:szCs w:val="24"/>
          <w:lang w:val="ru-RU"/>
        </w:rPr>
        <w:t xml:space="preserve"> составляются по следующим формам:</w:t>
      </w:r>
    </w:p>
    <w:p w14:paraId="44DAEC91" w14:textId="2739BF0D"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w:t>
      </w:r>
      <w:r w:rsidRPr="004460BA">
        <w:rPr>
          <w:rFonts w:ascii="Times New Roman" w:eastAsia="Times New Roman" w:hAnsi="Times New Roman" w:cs="Times New Roman"/>
          <w:sz w:val="24"/>
          <w:szCs w:val="24"/>
          <w:lang w:val="ru-RU"/>
        </w:rPr>
        <w:t xml:space="preserve">) </w:t>
      </w:r>
      <w:r w:rsidR="00754C44" w:rsidRPr="004460BA">
        <w:rPr>
          <w:rFonts w:ascii="Times New Roman" w:eastAsia="Times New Roman" w:hAnsi="Times New Roman" w:cs="Times New Roman"/>
          <w:sz w:val="24"/>
          <w:szCs w:val="24"/>
          <w:lang w:val="ru-RU"/>
        </w:rPr>
        <w:t>Идентификационные данные</w:t>
      </w:r>
      <w:r w:rsidRPr="00C61CF3">
        <w:rPr>
          <w:rFonts w:ascii="Times New Roman" w:eastAsia="Times New Roman" w:hAnsi="Times New Roman" w:cs="Times New Roman"/>
          <w:sz w:val="24"/>
          <w:szCs w:val="24"/>
          <w:lang w:val="ru-RU"/>
        </w:rPr>
        <w:t xml:space="preserve"> (приложение № 1); </w:t>
      </w:r>
    </w:p>
    <w:p w14:paraId="1DB23E3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 Специализированный баланс (приложение № 2);</w:t>
      </w:r>
    </w:p>
    <w:p w14:paraId="5A0A492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3) Отчет о доходах и расходах (приложение № 3);</w:t>
      </w:r>
    </w:p>
    <w:p w14:paraId="57A64B3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4) Отчет о собственном капитале (приложение № 4);</w:t>
      </w:r>
    </w:p>
    <w:p w14:paraId="219F7CB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5) Отчет о движении денежных средств (приложение № 5);</w:t>
      </w:r>
    </w:p>
    <w:p w14:paraId="7E7FE06D" w14:textId="09ABFFCA"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6) Отчет о классификации активов и обязательств по институциональным секторам, резидентам/нерезидентам и в иностранной валюте (приложение № 6);</w:t>
      </w:r>
    </w:p>
    <w:p w14:paraId="0AD1AA0A" w14:textId="0119A1E2"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7) Отчет о кредиторах небанковской кредитной организации (приложение № 7);</w:t>
      </w:r>
    </w:p>
    <w:p w14:paraId="2874FF9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8) Отчет об общих сведениях (приложение № 8);</w:t>
      </w:r>
    </w:p>
    <w:p w14:paraId="2B7E72BD" w14:textId="0587D7D4"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9) Отчет о портфеле выданных небанковских кредитов/ представленного финансового лизинга (приложение № 9);</w:t>
      </w:r>
    </w:p>
    <w:p w14:paraId="2D04948D" w14:textId="3BFF9724"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10) Отчет о </w:t>
      </w:r>
      <w:r>
        <w:rPr>
          <w:rFonts w:ascii="Times New Roman" w:eastAsia="Times New Roman" w:hAnsi="Times New Roman" w:cs="Times New Roman"/>
          <w:sz w:val="24"/>
          <w:szCs w:val="24"/>
          <w:lang w:val="ru-RU"/>
        </w:rPr>
        <w:t>владельцах</w:t>
      </w:r>
      <w:r w:rsidRPr="00C61CF3">
        <w:rPr>
          <w:rFonts w:ascii="Times New Roman" w:eastAsia="Times New Roman" w:hAnsi="Times New Roman" w:cs="Times New Roman"/>
          <w:sz w:val="24"/>
          <w:szCs w:val="24"/>
          <w:lang w:val="ru-RU"/>
        </w:rPr>
        <w:t xml:space="preserve"> (приложение № 10).</w:t>
      </w:r>
    </w:p>
    <w:p w14:paraId="23C3C189" w14:textId="77777777" w:rsidR="00C61CF3" w:rsidRPr="00C61CF3" w:rsidRDefault="00C61CF3" w:rsidP="00C61CF3">
      <w:pPr>
        <w:spacing w:after="12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4.</w:t>
      </w:r>
      <w:r w:rsidRPr="00C61CF3">
        <w:rPr>
          <w:rFonts w:ascii="Times New Roman" w:eastAsia="Times New Roman" w:hAnsi="Times New Roman" w:cs="Times New Roman"/>
          <w:sz w:val="24"/>
          <w:szCs w:val="24"/>
          <w:lang w:val="ru-RU"/>
        </w:rPr>
        <w:t xml:space="preserve"> Отчеты, указанные в п.3, представляются следующим образом:</w:t>
      </w:r>
    </w:p>
    <w:p w14:paraId="3E93678B" w14:textId="0DDD1EC0" w:rsidR="00B92B9C" w:rsidRPr="00B92B9C" w:rsidRDefault="00B92B9C" w:rsidP="0001245C">
      <w:pPr>
        <w:spacing w:after="0" w:line="240" w:lineRule="auto"/>
        <w:ind w:firstLine="567"/>
        <w:jc w:val="both"/>
        <w:rPr>
          <w:rFonts w:ascii="Times New Roman" w:eastAsia="Times New Roman" w:hAnsi="Times New Roman" w:cs="Times New Roman"/>
          <w:sz w:val="24"/>
          <w:szCs w:val="24"/>
          <w:lang w:val="ru-RU"/>
        </w:rPr>
      </w:pPr>
      <w:r w:rsidRPr="0001245C">
        <w:rPr>
          <w:rFonts w:ascii="Times New Roman" w:eastAsia="Times New Roman" w:hAnsi="Times New Roman" w:cs="Times New Roman"/>
          <w:sz w:val="24"/>
          <w:szCs w:val="24"/>
          <w:lang w:val="ru-RU"/>
        </w:rPr>
        <w:t xml:space="preserve">1) Приложения № 1 – 8 – ежеквартально, </w:t>
      </w:r>
      <w:r w:rsidRPr="00C61CF3">
        <w:rPr>
          <w:rFonts w:ascii="Times New Roman" w:eastAsia="Times New Roman" w:hAnsi="Times New Roman" w:cs="Times New Roman"/>
          <w:sz w:val="24"/>
          <w:szCs w:val="24"/>
          <w:lang w:val="ru-RU"/>
        </w:rPr>
        <w:t>до 25 числа месяца, следующего за отчетным периодом</w:t>
      </w:r>
      <w:r w:rsidRPr="0001245C">
        <w:rPr>
          <w:rFonts w:ascii="Times New Roman" w:eastAsia="Times New Roman" w:hAnsi="Times New Roman" w:cs="Times New Roman"/>
          <w:sz w:val="24"/>
          <w:szCs w:val="24"/>
          <w:lang w:val="ru-RU"/>
        </w:rPr>
        <w:t>;</w:t>
      </w:r>
    </w:p>
    <w:p w14:paraId="31E09380" w14:textId="4F9E97EB" w:rsidR="00B92B9C" w:rsidRPr="00B92B9C" w:rsidRDefault="00B92B9C" w:rsidP="0001245C">
      <w:pPr>
        <w:spacing w:after="0" w:line="240" w:lineRule="auto"/>
        <w:ind w:firstLine="567"/>
        <w:jc w:val="both"/>
        <w:rPr>
          <w:rFonts w:ascii="Times New Roman" w:eastAsia="Times New Roman" w:hAnsi="Times New Roman" w:cs="Times New Roman"/>
          <w:sz w:val="24"/>
          <w:szCs w:val="24"/>
          <w:lang w:val="ru-RU"/>
        </w:rPr>
      </w:pPr>
      <w:r w:rsidRPr="0001245C">
        <w:rPr>
          <w:rFonts w:ascii="Times New Roman" w:eastAsia="Times New Roman" w:hAnsi="Times New Roman" w:cs="Times New Roman"/>
          <w:sz w:val="24"/>
          <w:szCs w:val="24"/>
          <w:lang w:val="ru-RU"/>
        </w:rPr>
        <w:t xml:space="preserve">2) Приложение № 9 – ежеквартально,  </w:t>
      </w:r>
      <w:r w:rsidRPr="00C61CF3">
        <w:rPr>
          <w:rFonts w:ascii="Times New Roman" w:eastAsia="Times New Roman" w:hAnsi="Times New Roman" w:cs="Times New Roman"/>
          <w:sz w:val="24"/>
          <w:szCs w:val="24"/>
          <w:lang w:val="ru-RU"/>
        </w:rPr>
        <w:t>до 30 числа месяца, следующего за отчетным периодом</w:t>
      </w:r>
      <w:r w:rsidRPr="0001245C">
        <w:rPr>
          <w:rFonts w:ascii="Times New Roman" w:eastAsia="Times New Roman" w:hAnsi="Times New Roman" w:cs="Times New Roman"/>
          <w:sz w:val="24"/>
          <w:szCs w:val="24"/>
          <w:lang w:val="ru-RU"/>
        </w:rPr>
        <w:t>;</w:t>
      </w:r>
    </w:p>
    <w:p w14:paraId="66D05778" w14:textId="50685CC5" w:rsidR="00B92B9C" w:rsidRDefault="00B92B9C" w:rsidP="0001245C">
      <w:pPr>
        <w:spacing w:after="0" w:line="240" w:lineRule="auto"/>
        <w:ind w:firstLine="567"/>
        <w:jc w:val="both"/>
        <w:rPr>
          <w:rFonts w:ascii="Times New Roman" w:eastAsia="Times New Roman" w:hAnsi="Times New Roman" w:cs="Times New Roman"/>
          <w:sz w:val="24"/>
          <w:szCs w:val="24"/>
          <w:lang w:val="ru-RU"/>
        </w:rPr>
      </w:pPr>
      <w:r w:rsidRPr="0001245C">
        <w:rPr>
          <w:rFonts w:ascii="Times New Roman" w:eastAsia="Times New Roman" w:hAnsi="Times New Roman" w:cs="Times New Roman"/>
          <w:sz w:val="24"/>
          <w:szCs w:val="24"/>
          <w:lang w:val="ru-RU"/>
        </w:rPr>
        <w:t xml:space="preserve">3) Приложение № 10 – ежегодно, </w:t>
      </w:r>
      <w:r w:rsidRPr="00C61CF3">
        <w:rPr>
          <w:rFonts w:ascii="Times New Roman" w:eastAsia="Times New Roman" w:hAnsi="Times New Roman" w:cs="Times New Roman"/>
          <w:sz w:val="24"/>
          <w:szCs w:val="24"/>
          <w:lang w:val="ru-RU"/>
        </w:rPr>
        <w:t xml:space="preserve">до 30 апреля </w:t>
      </w:r>
      <w:r w:rsidRPr="004460BA">
        <w:rPr>
          <w:rFonts w:ascii="Times New Roman" w:eastAsia="Times New Roman" w:hAnsi="Times New Roman" w:cs="Times New Roman"/>
          <w:sz w:val="24"/>
          <w:szCs w:val="24"/>
          <w:lang w:val="ru-RU"/>
        </w:rPr>
        <w:t xml:space="preserve">года, следующего за </w:t>
      </w:r>
      <w:r w:rsidR="00345164" w:rsidRPr="00345164">
        <w:rPr>
          <w:rFonts w:ascii="Times New Roman" w:eastAsia="Times New Roman" w:hAnsi="Times New Roman" w:cs="Times New Roman"/>
          <w:sz w:val="24"/>
          <w:szCs w:val="24"/>
          <w:lang w:val="ru-RU"/>
        </w:rPr>
        <w:t>годом</w:t>
      </w:r>
      <w:r w:rsidRPr="004460BA">
        <w:rPr>
          <w:rFonts w:ascii="Times New Roman" w:eastAsia="Times New Roman" w:hAnsi="Times New Roman" w:cs="Times New Roman"/>
          <w:sz w:val="24"/>
          <w:szCs w:val="24"/>
          <w:lang w:val="ru-RU"/>
        </w:rPr>
        <w:t>, к которому относится информация;</w:t>
      </w:r>
    </w:p>
    <w:p w14:paraId="2D2A1A17" w14:textId="2328D3D1" w:rsidR="00C5023A" w:rsidRPr="0001245C" w:rsidRDefault="00754C44" w:rsidP="0001245C">
      <w:pPr>
        <w:spacing w:after="0" w:line="240" w:lineRule="auto"/>
        <w:ind w:firstLine="567"/>
        <w:jc w:val="both"/>
        <w:rPr>
          <w:rFonts w:ascii="Times New Roman" w:eastAsia="Times New Roman" w:hAnsi="Times New Roman" w:cs="Times New Roman"/>
          <w:sz w:val="24"/>
          <w:szCs w:val="24"/>
          <w:lang w:val="ru-RU"/>
        </w:rPr>
      </w:pPr>
      <w:r w:rsidRPr="0001245C">
        <w:rPr>
          <w:rFonts w:ascii="Times New Roman" w:eastAsia="Times New Roman" w:hAnsi="Times New Roman" w:cs="Times New Roman"/>
          <w:b/>
          <w:bCs/>
          <w:sz w:val="24"/>
          <w:szCs w:val="24"/>
          <w:lang w:val="ru-RU"/>
        </w:rPr>
        <w:t>5.</w:t>
      </w:r>
      <w:r>
        <w:rPr>
          <w:rFonts w:ascii="Times New Roman" w:eastAsia="Times New Roman" w:hAnsi="Times New Roman" w:cs="Times New Roman"/>
          <w:sz w:val="24"/>
          <w:szCs w:val="24"/>
          <w:lang w:val="ru-RU"/>
        </w:rPr>
        <w:t xml:space="preserve"> </w:t>
      </w:r>
      <w:r w:rsidR="00C5023A" w:rsidRPr="0001245C">
        <w:rPr>
          <w:rFonts w:ascii="Times New Roman" w:eastAsia="Times New Roman" w:hAnsi="Times New Roman" w:cs="Times New Roman"/>
          <w:sz w:val="24"/>
          <w:szCs w:val="24"/>
          <w:lang w:val="ru-RU"/>
        </w:rPr>
        <w:t xml:space="preserve">Если предельная дата отчетности является праздничным нерабочим днем, субботой или воскресеньем, </w:t>
      </w:r>
      <w:r w:rsidR="00C5023A" w:rsidRPr="008477F6">
        <w:rPr>
          <w:rFonts w:ascii="Times New Roman" w:eastAsia="Times New Roman" w:hAnsi="Times New Roman" w:cs="Times New Roman"/>
          <w:sz w:val="24"/>
          <w:szCs w:val="24"/>
          <w:lang w:val="ru-RU"/>
        </w:rPr>
        <w:t>предельная дата отчетности</w:t>
      </w:r>
      <w:r w:rsidR="00C5023A" w:rsidRPr="0001245C">
        <w:rPr>
          <w:rFonts w:ascii="Times New Roman" w:eastAsia="Times New Roman" w:hAnsi="Times New Roman" w:cs="Times New Roman"/>
          <w:sz w:val="24"/>
          <w:szCs w:val="24"/>
          <w:lang w:val="ru-RU"/>
        </w:rPr>
        <w:t xml:space="preserve"> </w:t>
      </w:r>
      <w:r w:rsidR="00C5023A" w:rsidRPr="00C5023A">
        <w:rPr>
          <w:rFonts w:ascii="Times New Roman" w:eastAsia="Times New Roman" w:hAnsi="Times New Roman" w:cs="Times New Roman"/>
          <w:sz w:val="24"/>
          <w:szCs w:val="24"/>
          <w:lang w:val="ru-RU"/>
        </w:rPr>
        <w:t xml:space="preserve">будет считаться </w:t>
      </w:r>
      <w:r w:rsidR="00C5023A" w:rsidRPr="0001245C">
        <w:rPr>
          <w:rFonts w:ascii="Times New Roman" w:eastAsia="Times New Roman" w:hAnsi="Times New Roman" w:cs="Times New Roman"/>
          <w:sz w:val="24"/>
          <w:szCs w:val="24"/>
          <w:lang w:val="ru-RU"/>
        </w:rPr>
        <w:t>следующий рабочий день.</w:t>
      </w:r>
    </w:p>
    <w:p w14:paraId="40DD3075" w14:textId="4EF6CCC8" w:rsidR="00C61CF3" w:rsidRPr="00C61CF3" w:rsidRDefault="00754C44" w:rsidP="00C61CF3">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6</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НКО, до ее исключения из Реестра авторизированных небанковских кредитных организаций, в том числе в период приостановления деятельности, обязана представлять отчеты</w:t>
      </w:r>
      <w:r w:rsidR="008F0819" w:rsidRPr="0001245C">
        <w:rPr>
          <w:lang w:val="ru-RU"/>
        </w:rPr>
        <w:t xml:space="preserve"> </w:t>
      </w:r>
      <w:r w:rsidR="008F0819" w:rsidRPr="008F0819">
        <w:rPr>
          <w:rFonts w:ascii="Times New Roman" w:eastAsia="Times New Roman" w:hAnsi="Times New Roman" w:cs="Times New Roman"/>
          <w:sz w:val="24"/>
          <w:szCs w:val="24"/>
          <w:lang w:val="ru-RU"/>
        </w:rPr>
        <w:t>предусмотрен</w:t>
      </w:r>
      <w:r w:rsidR="008F0819">
        <w:rPr>
          <w:rFonts w:ascii="Times New Roman" w:eastAsia="Times New Roman" w:hAnsi="Times New Roman" w:cs="Times New Roman"/>
          <w:sz w:val="24"/>
          <w:szCs w:val="24"/>
          <w:lang w:val="ru-RU"/>
        </w:rPr>
        <w:t>ные</w:t>
      </w:r>
      <w:r w:rsidR="008F0819" w:rsidRPr="008F0819">
        <w:rPr>
          <w:rFonts w:ascii="Times New Roman" w:eastAsia="Times New Roman" w:hAnsi="Times New Roman" w:cs="Times New Roman"/>
          <w:sz w:val="24"/>
          <w:szCs w:val="24"/>
          <w:lang w:val="ru-RU"/>
        </w:rPr>
        <w:t xml:space="preserve"> инструкцией</w:t>
      </w:r>
      <w:r w:rsidR="00C61CF3" w:rsidRPr="00C61CF3">
        <w:rPr>
          <w:rFonts w:ascii="Times New Roman" w:eastAsia="Times New Roman" w:hAnsi="Times New Roman" w:cs="Times New Roman"/>
          <w:sz w:val="24"/>
          <w:szCs w:val="24"/>
          <w:lang w:val="ru-RU"/>
        </w:rPr>
        <w:t>, в НБМ, в том числе за квартал, в котором произошло исключение.</w:t>
      </w:r>
    </w:p>
    <w:p w14:paraId="0098C1DD" w14:textId="6D1B02B9" w:rsidR="00C61CF3" w:rsidRPr="00C61CF3" w:rsidRDefault="00754C44" w:rsidP="00C61CF3">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lastRenderedPageBreak/>
        <w:t>7</w:t>
      </w:r>
      <w:r w:rsidR="00C61CF3" w:rsidRPr="00C61CF3">
        <w:rPr>
          <w:rFonts w:ascii="Times New Roman" w:eastAsia="Times New Roman" w:hAnsi="Times New Roman" w:cs="Times New Roman"/>
          <w:sz w:val="24"/>
          <w:szCs w:val="24"/>
          <w:lang w:val="ru-RU"/>
        </w:rPr>
        <w:t>. Отчеты представляются в электронной форме в соответствии с Инструкцией о порядке представления отчетов в электронной форме в Национальный банк Молдовы, утвержденной Постановлением Исполнительного комитета Национального банка Молдовы № 245/2019.</w:t>
      </w:r>
    </w:p>
    <w:p w14:paraId="7F51E817" w14:textId="40446CE4" w:rsidR="00C61CF3" w:rsidRPr="00C61CF3" w:rsidRDefault="00C61CF3" w:rsidP="00C61CF3">
      <w:pPr>
        <w:tabs>
          <w:tab w:val="left" w:pos="284"/>
        </w:tabs>
        <w:spacing w:after="0" w:line="240" w:lineRule="auto"/>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ab/>
        <w:t xml:space="preserve">    </w:t>
      </w:r>
      <w:r w:rsidR="00754C44">
        <w:rPr>
          <w:rFonts w:ascii="Times New Roman" w:eastAsia="Times New Roman" w:hAnsi="Times New Roman" w:cs="Times New Roman"/>
          <w:b/>
          <w:bCs/>
          <w:sz w:val="24"/>
          <w:szCs w:val="24"/>
          <w:lang w:val="ru-RU"/>
        </w:rPr>
        <w:t>8</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Суммы представляются в отчете в национальной валюте, округляясь до целых чисел, а коэффициенты и проценты отражаются в числовом формате с двумя знаками после запятой, с использованием точки (.), в качестве десятичного разделителя и без включения знака (%) (Пример: 7.55), если порядком заполнения отчета не предусмотрено иное.</w:t>
      </w:r>
    </w:p>
    <w:p w14:paraId="0441AC07" w14:textId="1C124012" w:rsidR="00C61CF3" w:rsidRPr="00C61CF3" w:rsidRDefault="00754C44" w:rsidP="00C61CF3">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9</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Суммы, которые требуется представить в иностранной валюте, а также эквивалент в молдавских леях для сумм в иностранной валюте, отражаются путем округления до целых чисел. Эквивалент в молдавских леях сумм в иностранной валюте пересчитывается с использованием официального курса молдавского лея по отношению к соответствующим валютам, установленного на последний день отчетного периода, если порядком заполнения отчета не предусмотрено иное.</w:t>
      </w:r>
    </w:p>
    <w:p w14:paraId="66713652" w14:textId="0330B2D5" w:rsidR="00C61CF3" w:rsidRPr="00C61CF3" w:rsidRDefault="00754C44" w:rsidP="00C61CF3">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10</w:t>
      </w:r>
      <w:r w:rsidR="00C61CF3" w:rsidRPr="00C61CF3">
        <w:rPr>
          <w:rFonts w:ascii="Times New Roman" w:eastAsia="Times New Roman" w:hAnsi="Times New Roman" w:cs="Times New Roman"/>
          <w:sz w:val="24"/>
          <w:szCs w:val="24"/>
          <w:lang w:val="ru-RU"/>
        </w:rPr>
        <w:t>. Показатели, содержащие знак (-), отражаются отрицательными значениями, остальные показатели отражаются положительными значениями.</w:t>
      </w:r>
    </w:p>
    <w:p w14:paraId="203DE752" w14:textId="5B9C9552"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00754C44">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Для осуществления </w:t>
      </w:r>
      <w:r w:rsidR="00DA4EA0" w:rsidRPr="00DA4EA0">
        <w:rPr>
          <w:rFonts w:ascii="Times New Roman" w:eastAsia="Times New Roman" w:hAnsi="Times New Roman" w:cs="Times New Roman"/>
          <w:sz w:val="24"/>
          <w:szCs w:val="24"/>
          <w:lang w:val="ru-RU"/>
        </w:rPr>
        <w:t xml:space="preserve">своих </w:t>
      </w:r>
      <w:r w:rsidRPr="00C61CF3">
        <w:rPr>
          <w:rFonts w:ascii="Times New Roman" w:eastAsia="Times New Roman" w:hAnsi="Times New Roman" w:cs="Times New Roman"/>
          <w:sz w:val="24"/>
          <w:szCs w:val="24"/>
          <w:lang w:val="ru-RU"/>
        </w:rPr>
        <w:t xml:space="preserve">основных обязанностей, согласно части (2) ст. 5 Закона о Национальном банке Молдовы № 548/1995, </w:t>
      </w:r>
      <w:r w:rsidR="00DA4EA0" w:rsidRPr="00DA4EA0">
        <w:rPr>
          <w:rFonts w:ascii="Times New Roman" w:eastAsia="Times New Roman" w:hAnsi="Times New Roman" w:cs="Times New Roman"/>
          <w:sz w:val="24"/>
          <w:szCs w:val="24"/>
          <w:lang w:val="ru-RU"/>
        </w:rPr>
        <w:t xml:space="preserve"> </w:t>
      </w:r>
      <w:r w:rsidR="00DA4EA0" w:rsidRPr="00C61CF3">
        <w:rPr>
          <w:rFonts w:ascii="Times New Roman" w:eastAsia="Times New Roman" w:hAnsi="Times New Roman" w:cs="Times New Roman"/>
          <w:sz w:val="24"/>
          <w:szCs w:val="24"/>
          <w:lang w:val="ru-RU"/>
        </w:rPr>
        <w:t>НБМ</w:t>
      </w:r>
      <w:r w:rsidRPr="00C61CF3">
        <w:rPr>
          <w:rFonts w:ascii="Times New Roman" w:eastAsia="Times New Roman" w:hAnsi="Times New Roman" w:cs="Times New Roman"/>
          <w:sz w:val="24"/>
          <w:szCs w:val="24"/>
          <w:lang w:val="ru-RU"/>
        </w:rPr>
        <w:t xml:space="preserve"> имеет право обрабатывать персональные данные, включая государственный идентификационный номер физического лица (IDNP), полученные в соответствии с настоящей инструкцией, без согласия субъектов персональных данных.</w:t>
      </w:r>
    </w:p>
    <w:p w14:paraId="01DFEE1D" w14:textId="2119436E"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w:t>
      </w:r>
      <w:r w:rsidRPr="00C61CF3">
        <w:rPr>
          <w:rFonts w:ascii="Times New Roman" w:eastAsia="Times New Roman" w:hAnsi="Times New Roman" w:cs="Times New Roman"/>
          <w:b/>
          <w:bCs/>
          <w:sz w:val="24"/>
          <w:szCs w:val="24"/>
          <w:lang w:val="ru-RU"/>
        </w:rPr>
        <w:t>1</w:t>
      </w:r>
      <w:r w:rsidR="00754C44">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Понятие «финансовый лизинг» употребляется в смысле, определенном в ст. 3 Закона о небанковских кредитных организациях № 1/2018 (далее – Закон № 1/2018).</w:t>
      </w:r>
    </w:p>
    <w:p w14:paraId="06BE804B" w14:textId="613CA83A"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w:t>
      </w:r>
      <w:r w:rsidR="00754C44">
        <w:rPr>
          <w:rFonts w:ascii="Times New Roman" w:eastAsia="Times New Roman" w:hAnsi="Times New Roman" w:cs="Times New Roman"/>
          <w:b/>
          <w:sz w:val="24"/>
          <w:szCs w:val="24"/>
          <w:lang w:val="ru-RU"/>
        </w:rPr>
        <w:t>3</w:t>
      </w:r>
      <w:r w:rsidRPr="00C61CF3">
        <w:rPr>
          <w:rFonts w:ascii="Times New Roman" w:eastAsia="Times New Roman" w:hAnsi="Times New Roman" w:cs="Times New Roman"/>
          <w:b/>
          <w:sz w:val="24"/>
          <w:szCs w:val="24"/>
          <w:lang w:val="ru-RU"/>
        </w:rPr>
        <w:t>.</w:t>
      </w:r>
      <w:r w:rsidRPr="00C61CF3">
        <w:rPr>
          <w:rFonts w:ascii="Times New Roman" w:eastAsia="Times New Roman" w:hAnsi="Times New Roman" w:cs="Times New Roman"/>
          <w:sz w:val="24"/>
          <w:szCs w:val="24"/>
          <w:lang w:val="ru-RU"/>
        </w:rPr>
        <w:t xml:space="preserve"> Несоблюдение положений инструкции влечет за собой право НБМ применить санкции, предусмотренные ст. 24 Закона № 1/2018.</w:t>
      </w:r>
      <w:r w:rsidRPr="00C61CF3">
        <w:rPr>
          <w:rFonts w:ascii="Times New Roman" w:eastAsia="Times New Roman" w:hAnsi="Times New Roman" w:cs="Times New Roman"/>
          <w:sz w:val="24"/>
          <w:szCs w:val="24"/>
          <w:lang w:val="ru-RU"/>
        </w:rPr>
        <w:br w:type="page"/>
      </w:r>
    </w:p>
    <w:p w14:paraId="554C61B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38"/>
      </w:tblGrid>
      <w:tr w:rsidR="00C61CF3" w:rsidRPr="00D608CB" w14:paraId="15585E12" w14:textId="77777777" w:rsidTr="008F0819">
        <w:trPr>
          <w:jc w:val="center"/>
        </w:trPr>
        <w:tc>
          <w:tcPr>
            <w:tcW w:w="0" w:type="auto"/>
            <w:tcBorders>
              <w:top w:val="nil"/>
              <w:left w:val="nil"/>
              <w:bottom w:val="nil"/>
              <w:right w:val="nil"/>
            </w:tcBorders>
            <w:tcMar>
              <w:top w:w="24" w:type="dxa"/>
              <w:left w:w="45" w:type="dxa"/>
              <w:bottom w:w="24" w:type="dxa"/>
              <w:right w:w="45" w:type="dxa"/>
            </w:tcMar>
            <w:hideMark/>
          </w:tcPr>
          <w:p w14:paraId="6E4E6BBC"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Приложение № 1</w:t>
            </w:r>
          </w:p>
          <w:p w14:paraId="51880548"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6A3F69E7"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1DCEBF74" w14:textId="77777777" w:rsidR="00C61CF3" w:rsidRPr="00C61CF3" w:rsidRDefault="00C61CF3" w:rsidP="008F0819">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w:t>
            </w:r>
          </w:p>
          <w:p w14:paraId="1F937446" w14:textId="77777777" w:rsidR="00C61CF3" w:rsidRPr="00C61CF3" w:rsidRDefault="00C61CF3" w:rsidP="008F0819">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w:t>
            </w:r>
          </w:p>
          <w:p w14:paraId="76E05E91" w14:textId="77777777" w:rsidR="00C61CF3" w:rsidRPr="00C61CF3" w:rsidRDefault="00C61CF3" w:rsidP="008F0819">
            <w:pPr>
              <w:spacing w:after="0" w:line="240" w:lineRule="auto"/>
              <w:jc w:val="center"/>
              <w:rPr>
                <w:rFonts w:ascii="Times New Roman" w:eastAsia="Times New Roman" w:hAnsi="Times New Roman" w:cs="Times New Roman"/>
                <w:b/>
                <w:bCs/>
                <w:sz w:val="24"/>
                <w:szCs w:val="24"/>
                <w:lang w:val="ru-RU"/>
              </w:rPr>
            </w:pPr>
          </w:p>
          <w:p w14:paraId="1898E946" w14:textId="77777777" w:rsidR="00C61CF3" w:rsidRPr="00C61CF3" w:rsidRDefault="00C61CF3" w:rsidP="008F0819">
            <w:pPr>
              <w:spacing w:after="0" w:line="240" w:lineRule="auto"/>
              <w:jc w:val="center"/>
              <w:rPr>
                <w:rFonts w:ascii="Times New Roman" w:eastAsia="Times New Roman" w:hAnsi="Times New Roman" w:cs="Times New Roman"/>
                <w:b/>
                <w:bCs/>
                <w:sz w:val="24"/>
                <w:szCs w:val="24"/>
                <w:lang w:val="ru-RU"/>
              </w:rPr>
            </w:pPr>
          </w:p>
          <w:p w14:paraId="0CAAB763" w14:textId="21375781" w:rsidR="00F24C88" w:rsidRPr="00C61CF3" w:rsidRDefault="00754C44" w:rsidP="008F0819">
            <w:pPr>
              <w:spacing w:after="0" w:line="240" w:lineRule="auto"/>
              <w:jc w:val="center"/>
              <w:rPr>
                <w:rFonts w:ascii="Times New Roman" w:eastAsia="Times New Roman" w:hAnsi="Times New Roman" w:cs="Times New Roman"/>
                <w:sz w:val="24"/>
                <w:szCs w:val="24"/>
                <w:lang w:val="ru-RU"/>
              </w:rPr>
            </w:pPr>
            <w:r w:rsidRPr="00C61CF3">
              <w:rPr>
                <w:rFonts w:ascii="Times New Roman" w:hAnsi="Times New Roman" w:cs="Times New Roman"/>
                <w:b/>
                <w:bCs/>
                <w:lang w:val="ru-RU"/>
              </w:rPr>
              <w:t>ИДЕНТИФИКАЦИОНН</w:t>
            </w:r>
            <w:r>
              <w:rPr>
                <w:rFonts w:ascii="Times New Roman" w:hAnsi="Times New Roman" w:cs="Times New Roman"/>
                <w:b/>
                <w:bCs/>
                <w:lang w:val="ru-RU"/>
              </w:rPr>
              <w:t>ЫЕ ДАННЫЕ</w:t>
            </w:r>
            <w:r w:rsidRPr="00C61CF3" w:rsidDel="00754C44">
              <w:rPr>
                <w:rFonts w:ascii="Times New Roman" w:eastAsia="Times New Roman" w:hAnsi="Times New Roman" w:cs="Times New Roman"/>
                <w:b/>
                <w:bCs/>
                <w:sz w:val="24"/>
                <w:szCs w:val="24"/>
                <w:lang w:val="ru-RU"/>
              </w:rPr>
              <w:t xml:space="preserve"> </w:t>
            </w:r>
          </w:p>
          <w:p w14:paraId="6F936E28" w14:textId="77777777" w:rsidR="00C61CF3" w:rsidRPr="00C61CF3" w:rsidRDefault="00C61CF3" w:rsidP="008F0819">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на_______ 20__</w:t>
            </w:r>
          </w:p>
          <w:p w14:paraId="05F5E899" w14:textId="77777777" w:rsidR="00C61CF3" w:rsidRPr="00C61CF3" w:rsidRDefault="00C61CF3" w:rsidP="008F0819">
            <w:pPr>
              <w:spacing w:after="0" w:line="240" w:lineRule="auto"/>
              <w:jc w:val="center"/>
              <w:rPr>
                <w:rFonts w:ascii="Times New Roman" w:eastAsia="Times New Roman" w:hAnsi="Times New Roman" w:cs="Times New Roman"/>
                <w:sz w:val="24"/>
                <w:szCs w:val="24"/>
                <w:u w:val="single"/>
                <w:lang w:val="ru-RU"/>
              </w:rPr>
            </w:pPr>
          </w:p>
          <w:p w14:paraId="45E8F6FF" w14:textId="77777777" w:rsidR="00C61CF3" w:rsidRPr="00C61CF3" w:rsidRDefault="00C61CF3" w:rsidP="008F0819">
            <w:pPr>
              <w:spacing w:after="0" w:line="240" w:lineRule="auto"/>
              <w:jc w:val="center"/>
              <w:rPr>
                <w:rFonts w:ascii="Times New Roman" w:eastAsia="Times New Roman" w:hAnsi="Times New Roman" w:cs="Times New Roman"/>
                <w:sz w:val="24"/>
                <w:szCs w:val="24"/>
                <w:u w:val="single"/>
                <w:lang w:val="ru-RU"/>
              </w:rPr>
            </w:pPr>
          </w:p>
        </w:tc>
      </w:tr>
    </w:tbl>
    <w:tbl>
      <w:tblPr>
        <w:tblStyle w:val="TableGrid"/>
        <w:tblW w:w="8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46"/>
        <w:gridCol w:w="1276"/>
        <w:gridCol w:w="1915"/>
      </w:tblGrid>
      <w:tr w:rsidR="00C61CF3" w:rsidRPr="00C61CF3" w14:paraId="5A9CC69B" w14:textId="77777777" w:rsidTr="008F0819">
        <w:tc>
          <w:tcPr>
            <w:tcW w:w="8926" w:type="dxa"/>
            <w:gridSpan w:val="4"/>
          </w:tcPr>
          <w:p w14:paraId="7A1D8C50" w14:textId="6324A73C" w:rsidR="00C61CF3" w:rsidRPr="00C61CF3" w:rsidRDefault="00754C44" w:rsidP="008F0819">
            <w:pPr>
              <w:rPr>
                <w:rFonts w:ascii="Times New Roman" w:hAnsi="Times New Roman" w:cs="Times New Roman"/>
                <w:b/>
                <w:bCs/>
                <w:lang w:val="ru-RU"/>
              </w:rPr>
            </w:pPr>
            <w:r>
              <w:rPr>
                <w:rFonts w:ascii="Times New Roman" w:hAnsi="Times New Roman" w:cs="Times New Roman"/>
                <w:b/>
                <w:bCs/>
                <w:lang w:val="ru-RU"/>
              </w:rPr>
              <w:t>ОРГАНИЗАЦИОННО-ПРАВОВАЯ</w:t>
            </w:r>
            <w:r w:rsidR="00C61CF3" w:rsidRPr="00C61CF3">
              <w:rPr>
                <w:rFonts w:ascii="Times New Roman" w:hAnsi="Times New Roman" w:cs="Times New Roman"/>
                <w:b/>
                <w:bCs/>
                <w:lang w:val="ru-RU"/>
              </w:rPr>
              <w:t xml:space="preserve"> ИНФОРМАЦИЯ:</w:t>
            </w:r>
          </w:p>
        </w:tc>
      </w:tr>
      <w:tr w:rsidR="00C61CF3" w:rsidRPr="00C61CF3" w14:paraId="022483DE" w14:textId="77777777" w:rsidTr="008F0819">
        <w:trPr>
          <w:trHeight w:val="663"/>
        </w:trPr>
        <w:tc>
          <w:tcPr>
            <w:tcW w:w="2689" w:type="dxa"/>
          </w:tcPr>
          <w:p w14:paraId="4B7C17BA" w14:textId="77777777" w:rsidR="00C61CF3" w:rsidRPr="00C61CF3" w:rsidRDefault="00C61CF3" w:rsidP="008F0819">
            <w:pPr>
              <w:spacing w:before="120"/>
              <w:rPr>
                <w:rFonts w:ascii="Times New Roman" w:eastAsia="Times New Roman" w:hAnsi="Times New Roman" w:cs="Times New Roman"/>
                <w:lang w:val="ru-RU"/>
              </w:rPr>
            </w:pPr>
            <w:r w:rsidRPr="00C61CF3">
              <w:rPr>
                <w:rFonts w:ascii="Times New Roman" w:eastAsia="Times New Roman" w:hAnsi="Times New Roman" w:cs="Times New Roman"/>
                <w:lang w:val="ru-RU"/>
              </w:rPr>
              <w:t>Наименование небанковской кредитной организации:</w:t>
            </w:r>
          </w:p>
        </w:tc>
        <w:tc>
          <w:tcPr>
            <w:tcW w:w="3046" w:type="dxa"/>
            <w:tcBorders>
              <w:bottom w:val="single" w:sz="4" w:space="0" w:color="auto"/>
            </w:tcBorders>
          </w:tcPr>
          <w:p w14:paraId="72A7183A" w14:textId="77777777" w:rsidR="00C61CF3" w:rsidRPr="00C61CF3" w:rsidRDefault="00C61CF3" w:rsidP="008F0819">
            <w:pPr>
              <w:rPr>
                <w:rFonts w:ascii="Times New Roman" w:hAnsi="Times New Roman" w:cs="Times New Roman"/>
                <w:lang w:val="ru-RU"/>
              </w:rPr>
            </w:pPr>
          </w:p>
        </w:tc>
        <w:tc>
          <w:tcPr>
            <w:tcW w:w="1276" w:type="dxa"/>
            <w:tcBorders>
              <w:right w:val="single" w:sz="4" w:space="0" w:color="auto"/>
            </w:tcBorders>
          </w:tcPr>
          <w:p w14:paraId="0F596B39" w14:textId="77777777" w:rsidR="00C61CF3" w:rsidRPr="00C61CF3" w:rsidRDefault="00C61CF3" w:rsidP="008F0819">
            <w:pPr>
              <w:spacing w:after="100" w:afterAutospacing="1"/>
              <w:rPr>
                <w:rFonts w:ascii="Times New Roman" w:eastAsia="Times New Roman" w:hAnsi="Times New Roman" w:cs="Times New Roman"/>
                <w:lang w:val="ru-RU" w:eastAsia="ro-MD"/>
              </w:rPr>
            </w:pPr>
            <w:r w:rsidRPr="00C61CF3">
              <w:rPr>
                <w:rFonts w:ascii="Times New Roman" w:eastAsia="Times New Roman" w:hAnsi="Times New Roman" w:cs="Times New Roman"/>
                <w:lang w:val="ru-RU"/>
              </w:rPr>
              <w:t>код CUIÎO</w:t>
            </w:r>
          </w:p>
        </w:tc>
        <w:tc>
          <w:tcPr>
            <w:tcW w:w="1915" w:type="dxa"/>
            <w:tcBorders>
              <w:top w:val="single" w:sz="4" w:space="0" w:color="auto"/>
              <w:left w:val="single" w:sz="4" w:space="0" w:color="auto"/>
              <w:bottom w:val="single" w:sz="4" w:space="0" w:color="auto"/>
              <w:right w:val="single" w:sz="4" w:space="0" w:color="auto"/>
            </w:tcBorders>
          </w:tcPr>
          <w:p w14:paraId="747330D0" w14:textId="77777777" w:rsidR="00C61CF3" w:rsidRPr="00C61CF3" w:rsidRDefault="00C61CF3" w:rsidP="008F0819">
            <w:pPr>
              <w:rPr>
                <w:rFonts w:ascii="Times New Roman" w:hAnsi="Times New Roman" w:cs="Times New Roman"/>
                <w:lang w:val="ru-RU"/>
              </w:rPr>
            </w:pPr>
          </w:p>
        </w:tc>
      </w:tr>
      <w:tr w:rsidR="00C61CF3" w:rsidRPr="00C61CF3" w14:paraId="65DFB6CF" w14:textId="77777777" w:rsidTr="008F0819">
        <w:tc>
          <w:tcPr>
            <w:tcW w:w="2689" w:type="dxa"/>
          </w:tcPr>
          <w:p w14:paraId="4DE38921" w14:textId="77777777" w:rsidR="00C61CF3" w:rsidRPr="00C61CF3" w:rsidRDefault="00C61CF3" w:rsidP="008F0819">
            <w:pPr>
              <w:rPr>
                <w:rFonts w:ascii="Times New Roman" w:eastAsia="Times New Roman" w:hAnsi="Times New Roman" w:cs="Times New Roman"/>
                <w:lang w:val="ru-RU"/>
              </w:rPr>
            </w:pPr>
          </w:p>
        </w:tc>
        <w:tc>
          <w:tcPr>
            <w:tcW w:w="3046" w:type="dxa"/>
          </w:tcPr>
          <w:p w14:paraId="2D109AA6" w14:textId="77777777" w:rsidR="00C61CF3" w:rsidRPr="00C61CF3" w:rsidRDefault="00C61CF3" w:rsidP="008F0819">
            <w:pPr>
              <w:rPr>
                <w:rFonts w:ascii="Times New Roman" w:hAnsi="Times New Roman" w:cs="Times New Roman"/>
                <w:lang w:val="ru-RU"/>
              </w:rPr>
            </w:pPr>
          </w:p>
        </w:tc>
        <w:tc>
          <w:tcPr>
            <w:tcW w:w="1276" w:type="dxa"/>
            <w:tcBorders>
              <w:right w:val="single" w:sz="4" w:space="0" w:color="auto"/>
            </w:tcBorders>
          </w:tcPr>
          <w:p w14:paraId="71098CBF" w14:textId="77777777" w:rsidR="00C61CF3" w:rsidRPr="00C61CF3" w:rsidRDefault="00C61CF3" w:rsidP="008F0819">
            <w:pPr>
              <w:spacing w:before="120"/>
              <w:rPr>
                <w:rFonts w:ascii="Times New Roman" w:eastAsia="Times New Roman" w:hAnsi="Times New Roman" w:cs="Times New Roman"/>
                <w:lang w:val="ru-RU"/>
              </w:rPr>
            </w:pPr>
            <w:r w:rsidRPr="00C61CF3">
              <w:rPr>
                <w:rFonts w:ascii="Times New Roman" w:eastAsia="Times New Roman" w:hAnsi="Times New Roman" w:cs="Times New Roman"/>
                <w:lang w:val="ru-RU"/>
              </w:rPr>
              <w:t>код IDNO</w:t>
            </w:r>
          </w:p>
        </w:tc>
        <w:tc>
          <w:tcPr>
            <w:tcW w:w="1915" w:type="dxa"/>
            <w:tcBorders>
              <w:top w:val="single" w:sz="4" w:space="0" w:color="auto"/>
              <w:left w:val="single" w:sz="4" w:space="0" w:color="auto"/>
              <w:bottom w:val="single" w:sz="4" w:space="0" w:color="auto"/>
              <w:right w:val="single" w:sz="4" w:space="0" w:color="auto"/>
            </w:tcBorders>
          </w:tcPr>
          <w:p w14:paraId="16696F4E" w14:textId="77777777" w:rsidR="00C61CF3" w:rsidRPr="00C61CF3" w:rsidRDefault="00C61CF3" w:rsidP="008F0819">
            <w:pPr>
              <w:rPr>
                <w:rFonts w:ascii="Times New Roman" w:hAnsi="Times New Roman" w:cs="Times New Roman"/>
                <w:lang w:val="ru-RU"/>
              </w:rPr>
            </w:pPr>
          </w:p>
        </w:tc>
      </w:tr>
      <w:tr w:rsidR="00C61CF3" w:rsidRPr="00C61CF3" w14:paraId="07CE4DAB" w14:textId="77777777" w:rsidTr="008F0819">
        <w:trPr>
          <w:trHeight w:val="284"/>
        </w:trPr>
        <w:tc>
          <w:tcPr>
            <w:tcW w:w="2689" w:type="dxa"/>
          </w:tcPr>
          <w:p w14:paraId="52751B3C" w14:textId="77777777" w:rsidR="00C61CF3" w:rsidRPr="00C61CF3" w:rsidRDefault="00C61CF3" w:rsidP="008F0819">
            <w:pPr>
              <w:rPr>
                <w:rFonts w:ascii="Times New Roman" w:eastAsia="Times New Roman" w:hAnsi="Times New Roman" w:cs="Times New Roman"/>
                <w:lang w:val="ru-RU"/>
              </w:rPr>
            </w:pPr>
            <w:r w:rsidRPr="00C61CF3">
              <w:rPr>
                <w:rFonts w:ascii="Times New Roman" w:eastAsia="Times New Roman" w:hAnsi="Times New Roman" w:cs="Times New Roman"/>
                <w:lang w:val="ru-RU"/>
              </w:rPr>
              <w:t>Юридический адрес:</w:t>
            </w:r>
          </w:p>
        </w:tc>
        <w:tc>
          <w:tcPr>
            <w:tcW w:w="6237" w:type="dxa"/>
            <w:gridSpan w:val="3"/>
            <w:tcBorders>
              <w:bottom w:val="single" w:sz="4" w:space="0" w:color="auto"/>
            </w:tcBorders>
          </w:tcPr>
          <w:p w14:paraId="71A2A62F" w14:textId="77777777" w:rsidR="00C61CF3" w:rsidRPr="00C61CF3" w:rsidRDefault="00C61CF3" w:rsidP="008F0819">
            <w:pPr>
              <w:rPr>
                <w:rFonts w:ascii="Times New Roman" w:hAnsi="Times New Roman" w:cs="Times New Roman"/>
                <w:lang w:val="ru-RU"/>
              </w:rPr>
            </w:pPr>
          </w:p>
        </w:tc>
      </w:tr>
      <w:tr w:rsidR="00C61CF3" w:rsidRPr="00C61CF3" w14:paraId="004C3D3E" w14:textId="77777777" w:rsidTr="008F0819">
        <w:tc>
          <w:tcPr>
            <w:tcW w:w="2689" w:type="dxa"/>
          </w:tcPr>
          <w:p w14:paraId="10863E83" w14:textId="77777777" w:rsidR="00C61CF3" w:rsidRPr="00C61CF3" w:rsidRDefault="00C61CF3" w:rsidP="008F0819">
            <w:pPr>
              <w:spacing w:before="120"/>
              <w:rPr>
                <w:rFonts w:ascii="Times New Roman" w:hAnsi="Times New Roman" w:cs="Times New Roman"/>
                <w:lang w:val="ru-RU"/>
              </w:rPr>
            </w:pPr>
            <w:r w:rsidRPr="00C61CF3">
              <w:rPr>
                <w:rFonts w:ascii="Times New Roman" w:hAnsi="Times New Roman" w:cs="Times New Roman"/>
                <w:lang w:val="ru-RU"/>
              </w:rPr>
              <w:t>Организационно-правовая форма</w:t>
            </w:r>
            <w:r w:rsidRPr="00C61CF3">
              <w:rPr>
                <w:rFonts w:ascii="Times New Roman" w:eastAsia="Times New Roman" w:hAnsi="Times New Roman" w:cs="Times New Roman"/>
                <w:lang w:val="ru-RU"/>
              </w:rPr>
              <w:t>:</w:t>
            </w:r>
          </w:p>
        </w:tc>
        <w:tc>
          <w:tcPr>
            <w:tcW w:w="3046" w:type="dxa"/>
            <w:tcBorders>
              <w:top w:val="single" w:sz="4" w:space="0" w:color="auto"/>
              <w:bottom w:val="single" w:sz="4" w:space="0" w:color="auto"/>
            </w:tcBorders>
          </w:tcPr>
          <w:p w14:paraId="0918F392" w14:textId="77777777" w:rsidR="00C61CF3" w:rsidRPr="00C61CF3" w:rsidRDefault="00C61CF3" w:rsidP="008F0819">
            <w:pPr>
              <w:rPr>
                <w:rFonts w:ascii="Times New Roman" w:hAnsi="Times New Roman" w:cs="Times New Roman"/>
                <w:lang w:val="ru-RU"/>
              </w:rPr>
            </w:pPr>
          </w:p>
        </w:tc>
        <w:tc>
          <w:tcPr>
            <w:tcW w:w="1276" w:type="dxa"/>
            <w:tcBorders>
              <w:top w:val="single" w:sz="4" w:space="0" w:color="auto"/>
              <w:right w:val="single" w:sz="4" w:space="0" w:color="auto"/>
            </w:tcBorders>
          </w:tcPr>
          <w:p w14:paraId="1D44E28F" w14:textId="77777777" w:rsidR="00C61CF3" w:rsidRPr="00C61CF3" w:rsidRDefault="00C61CF3" w:rsidP="008F0819">
            <w:pPr>
              <w:rPr>
                <w:rFonts w:ascii="Times New Roman" w:hAnsi="Times New Roman" w:cs="Times New Roman"/>
                <w:lang w:val="ru-RU"/>
              </w:rPr>
            </w:pPr>
            <w:r w:rsidRPr="00C61CF3">
              <w:rPr>
                <w:rFonts w:ascii="Times New Roman" w:eastAsia="Times New Roman" w:hAnsi="Times New Roman" w:cs="Times New Roman"/>
                <w:lang w:val="ru-RU"/>
              </w:rPr>
              <w:t>код CFOJ</w:t>
            </w:r>
          </w:p>
        </w:tc>
        <w:tc>
          <w:tcPr>
            <w:tcW w:w="1915" w:type="dxa"/>
            <w:tcBorders>
              <w:top w:val="single" w:sz="4" w:space="0" w:color="auto"/>
              <w:left w:val="single" w:sz="4" w:space="0" w:color="auto"/>
              <w:bottom w:val="single" w:sz="4" w:space="0" w:color="auto"/>
              <w:right w:val="single" w:sz="4" w:space="0" w:color="auto"/>
            </w:tcBorders>
          </w:tcPr>
          <w:p w14:paraId="76B45C77" w14:textId="77777777" w:rsidR="00C61CF3" w:rsidRPr="00C61CF3" w:rsidRDefault="00C61CF3" w:rsidP="008F0819">
            <w:pPr>
              <w:rPr>
                <w:rFonts w:ascii="Times New Roman" w:hAnsi="Times New Roman" w:cs="Times New Roman"/>
                <w:lang w:val="ru-RU"/>
              </w:rPr>
            </w:pPr>
          </w:p>
        </w:tc>
      </w:tr>
      <w:tr w:rsidR="00DB0D3A" w:rsidRPr="00D608CB" w14:paraId="6C8E2203" w14:textId="77777777" w:rsidTr="00F730BA">
        <w:tc>
          <w:tcPr>
            <w:tcW w:w="8926" w:type="dxa"/>
            <w:gridSpan w:val="4"/>
          </w:tcPr>
          <w:p w14:paraId="42DB27AE" w14:textId="643D370A" w:rsidR="00DB0D3A" w:rsidRPr="00C61CF3" w:rsidRDefault="00DB0D3A" w:rsidP="008F0819">
            <w:pPr>
              <w:rPr>
                <w:rFonts w:ascii="Times New Roman" w:hAnsi="Times New Roman" w:cs="Times New Roman"/>
                <w:lang w:val="ru-RU"/>
              </w:rPr>
            </w:pPr>
            <w:r w:rsidRPr="00C61CF3">
              <w:rPr>
                <w:rFonts w:ascii="Times New Roman" w:eastAsia="Times New Roman" w:hAnsi="Times New Roman" w:cs="Times New Roman"/>
                <w:b/>
                <w:bCs/>
                <w:lang w:val="ru-RU"/>
              </w:rPr>
              <w:t>ОТЧЕТНЫЕ ДАННЫЕ</w:t>
            </w:r>
            <w:r w:rsidRPr="0001245C">
              <w:rPr>
                <w:lang w:val="ru-RU"/>
              </w:rPr>
              <w:t xml:space="preserve"> </w:t>
            </w:r>
            <w:r w:rsidRPr="00DB0D3A">
              <w:rPr>
                <w:rFonts w:ascii="Times New Roman" w:eastAsia="Times New Roman" w:hAnsi="Times New Roman" w:cs="Times New Roman"/>
                <w:b/>
                <w:bCs/>
                <w:lang w:val="ru-RU"/>
              </w:rPr>
              <w:t xml:space="preserve">О ФИНАНСОВОЙ </w:t>
            </w:r>
            <w:r>
              <w:rPr>
                <w:rFonts w:ascii="Times New Roman" w:eastAsia="Times New Roman" w:hAnsi="Times New Roman" w:cs="Times New Roman"/>
                <w:b/>
                <w:bCs/>
                <w:lang w:val="ru-RU"/>
              </w:rPr>
              <w:t>ОТЧЕТНОСТИ</w:t>
            </w:r>
            <w:r w:rsidRPr="00C61CF3">
              <w:rPr>
                <w:rFonts w:ascii="Times New Roman" w:eastAsia="Times New Roman" w:hAnsi="Times New Roman" w:cs="Times New Roman"/>
                <w:b/>
                <w:bCs/>
                <w:lang w:val="ru-RU"/>
              </w:rPr>
              <w:t>:</w:t>
            </w:r>
          </w:p>
        </w:tc>
      </w:tr>
      <w:tr w:rsidR="00C61CF3" w:rsidRPr="00C61CF3" w14:paraId="7CDA978A" w14:textId="77777777" w:rsidTr="008F0819">
        <w:tc>
          <w:tcPr>
            <w:tcW w:w="2689" w:type="dxa"/>
          </w:tcPr>
          <w:p w14:paraId="23BBCB32" w14:textId="77777777" w:rsidR="00C61CF3" w:rsidRPr="00C61CF3" w:rsidRDefault="00C61CF3" w:rsidP="008F0819">
            <w:pPr>
              <w:spacing w:before="120"/>
              <w:rPr>
                <w:rFonts w:ascii="Times New Roman" w:eastAsia="Times New Roman" w:hAnsi="Times New Roman" w:cs="Times New Roman"/>
                <w:lang w:val="ru-RU"/>
              </w:rPr>
            </w:pPr>
            <w:r w:rsidRPr="00C61CF3">
              <w:rPr>
                <w:rFonts w:ascii="Times New Roman" w:eastAsia="Times New Roman" w:hAnsi="Times New Roman" w:cs="Times New Roman"/>
                <w:lang w:val="ru-RU"/>
              </w:rPr>
              <w:t>Стандарт бухгалтерского учета:</w:t>
            </w:r>
          </w:p>
        </w:tc>
        <w:tc>
          <w:tcPr>
            <w:tcW w:w="3046" w:type="dxa"/>
            <w:tcBorders>
              <w:bottom w:val="single" w:sz="4" w:space="0" w:color="auto"/>
            </w:tcBorders>
          </w:tcPr>
          <w:p w14:paraId="766F0B9C" w14:textId="238A4B6D" w:rsidR="00C61CF3" w:rsidRPr="00C61CF3" w:rsidRDefault="00C61CF3" w:rsidP="00C61CF3">
            <w:pPr>
              <w:rPr>
                <w:rFonts w:ascii="Times New Roman" w:hAnsi="Times New Roman" w:cs="Times New Roman"/>
                <w:lang w:val="ru-RU"/>
              </w:rPr>
            </w:pPr>
            <w:r>
              <w:rPr>
                <w:rFonts w:ascii="Times New Roman" w:hAnsi="Times New Roman" w:cs="Times New Roman"/>
                <w:lang w:val="ru-RU"/>
              </w:rPr>
              <w:t>НСБУ</w:t>
            </w:r>
          </w:p>
        </w:tc>
        <w:tc>
          <w:tcPr>
            <w:tcW w:w="1276" w:type="dxa"/>
          </w:tcPr>
          <w:p w14:paraId="1D1D66B2" w14:textId="77777777" w:rsidR="00C61CF3" w:rsidRPr="00C61CF3" w:rsidRDefault="00C61CF3" w:rsidP="008F0819">
            <w:pPr>
              <w:rPr>
                <w:rFonts w:ascii="Times New Roman" w:hAnsi="Times New Roman" w:cs="Times New Roman"/>
                <w:lang w:val="ru-RU"/>
              </w:rPr>
            </w:pPr>
          </w:p>
        </w:tc>
        <w:tc>
          <w:tcPr>
            <w:tcW w:w="1915" w:type="dxa"/>
          </w:tcPr>
          <w:p w14:paraId="0BF97A6E" w14:textId="77777777" w:rsidR="00C61CF3" w:rsidRPr="00C61CF3" w:rsidRDefault="00C61CF3" w:rsidP="008F0819">
            <w:pPr>
              <w:rPr>
                <w:rFonts w:ascii="Times New Roman" w:hAnsi="Times New Roman" w:cs="Times New Roman"/>
                <w:lang w:val="ru-RU"/>
              </w:rPr>
            </w:pPr>
          </w:p>
        </w:tc>
      </w:tr>
      <w:tr w:rsidR="00C61CF3" w:rsidRPr="00C61CF3" w14:paraId="45F7734B" w14:textId="77777777" w:rsidTr="008F0819">
        <w:tc>
          <w:tcPr>
            <w:tcW w:w="2689" w:type="dxa"/>
          </w:tcPr>
          <w:p w14:paraId="68F47135" w14:textId="77777777" w:rsidR="00C61CF3" w:rsidRPr="00C61CF3" w:rsidRDefault="00C61CF3" w:rsidP="008F0819">
            <w:pPr>
              <w:spacing w:before="120"/>
              <w:rPr>
                <w:rFonts w:ascii="Times New Roman" w:hAnsi="Times New Roman" w:cs="Times New Roman"/>
                <w:lang w:val="ru-RU"/>
              </w:rPr>
            </w:pPr>
            <w:r w:rsidRPr="00C61CF3">
              <w:rPr>
                <w:rFonts w:ascii="Times New Roman" w:eastAsia="Times New Roman" w:hAnsi="Times New Roman" w:cs="Times New Roman"/>
                <w:lang w:val="ru-RU"/>
              </w:rPr>
              <w:t>Единица измерения:</w:t>
            </w:r>
          </w:p>
        </w:tc>
        <w:tc>
          <w:tcPr>
            <w:tcW w:w="3046" w:type="dxa"/>
            <w:tcBorders>
              <w:bottom w:val="single" w:sz="4" w:space="0" w:color="auto"/>
            </w:tcBorders>
          </w:tcPr>
          <w:p w14:paraId="04A7E3A3" w14:textId="77777777" w:rsidR="00C61CF3" w:rsidRPr="00C61CF3" w:rsidRDefault="00C61CF3" w:rsidP="008F0819">
            <w:pPr>
              <w:rPr>
                <w:rFonts w:ascii="Times New Roman" w:hAnsi="Times New Roman" w:cs="Times New Roman"/>
                <w:lang w:val="ru-RU"/>
              </w:rPr>
            </w:pPr>
            <w:r w:rsidRPr="00C61CF3">
              <w:rPr>
                <w:rFonts w:ascii="Times New Roman" w:hAnsi="Times New Roman" w:cs="Times New Roman"/>
                <w:lang w:val="ru-RU"/>
              </w:rPr>
              <w:t>MDL</w:t>
            </w:r>
          </w:p>
        </w:tc>
        <w:tc>
          <w:tcPr>
            <w:tcW w:w="1276" w:type="dxa"/>
          </w:tcPr>
          <w:p w14:paraId="37D48E7A" w14:textId="77777777" w:rsidR="00C61CF3" w:rsidRPr="00C61CF3" w:rsidRDefault="00C61CF3" w:rsidP="008F0819">
            <w:pPr>
              <w:rPr>
                <w:rFonts w:ascii="Times New Roman" w:hAnsi="Times New Roman" w:cs="Times New Roman"/>
                <w:lang w:val="ru-RU"/>
              </w:rPr>
            </w:pPr>
          </w:p>
        </w:tc>
        <w:tc>
          <w:tcPr>
            <w:tcW w:w="1915" w:type="dxa"/>
          </w:tcPr>
          <w:p w14:paraId="706AA2E1" w14:textId="77777777" w:rsidR="00C61CF3" w:rsidRPr="00C61CF3" w:rsidRDefault="00C61CF3" w:rsidP="008F0819">
            <w:pPr>
              <w:rPr>
                <w:rFonts w:ascii="Times New Roman" w:hAnsi="Times New Roman" w:cs="Times New Roman"/>
                <w:lang w:val="ru-RU"/>
              </w:rPr>
            </w:pPr>
          </w:p>
        </w:tc>
      </w:tr>
      <w:tr w:rsidR="00C61CF3" w:rsidRPr="00C61CF3" w14:paraId="754AA28E" w14:textId="77777777" w:rsidTr="008F0819">
        <w:trPr>
          <w:trHeight w:val="403"/>
        </w:trPr>
        <w:tc>
          <w:tcPr>
            <w:tcW w:w="8926" w:type="dxa"/>
            <w:gridSpan w:val="4"/>
          </w:tcPr>
          <w:p w14:paraId="410EF144" w14:textId="77777777" w:rsidR="00C61CF3" w:rsidRPr="00C61CF3" w:rsidRDefault="00C61CF3" w:rsidP="008F0819">
            <w:pPr>
              <w:spacing w:before="240"/>
              <w:rPr>
                <w:rFonts w:ascii="Times New Roman" w:hAnsi="Times New Roman" w:cs="Times New Roman"/>
                <w:b/>
                <w:bCs/>
                <w:lang w:val="ru-RU"/>
              </w:rPr>
            </w:pPr>
            <w:r w:rsidRPr="00C61CF3">
              <w:rPr>
                <w:rFonts w:ascii="Times New Roman" w:hAnsi="Times New Roman" w:cs="Times New Roman"/>
                <w:b/>
                <w:bCs/>
                <w:lang w:val="ru-RU"/>
              </w:rPr>
              <w:t>КОНТАКТНЫЕ ДАННЫЕ:</w:t>
            </w:r>
          </w:p>
        </w:tc>
      </w:tr>
      <w:tr w:rsidR="00C61CF3" w:rsidRPr="00D608CB" w14:paraId="376CB6FE" w14:textId="77777777" w:rsidTr="008F0819">
        <w:tc>
          <w:tcPr>
            <w:tcW w:w="2689" w:type="dxa"/>
          </w:tcPr>
          <w:p w14:paraId="4B4B0E28" w14:textId="77777777" w:rsidR="00C61CF3" w:rsidRPr="00C61CF3" w:rsidRDefault="00C61CF3" w:rsidP="008F0819">
            <w:pPr>
              <w:spacing w:before="120"/>
              <w:rPr>
                <w:rFonts w:ascii="Times New Roman" w:eastAsia="Times New Roman" w:hAnsi="Times New Roman" w:cs="Times New Roman"/>
                <w:lang w:val="ru-RU"/>
              </w:rPr>
            </w:pPr>
            <w:r w:rsidRPr="00C61CF3">
              <w:rPr>
                <w:rFonts w:ascii="Times New Roman" w:eastAsia="Times New Roman" w:hAnsi="Times New Roman" w:cs="Times New Roman"/>
                <w:lang w:val="ru-RU"/>
              </w:rPr>
              <w:t xml:space="preserve">Фамилия, имя и номер телефона исполнителя: </w:t>
            </w:r>
          </w:p>
        </w:tc>
        <w:tc>
          <w:tcPr>
            <w:tcW w:w="6237" w:type="dxa"/>
            <w:gridSpan w:val="3"/>
            <w:tcBorders>
              <w:bottom w:val="single" w:sz="4" w:space="0" w:color="auto"/>
            </w:tcBorders>
          </w:tcPr>
          <w:p w14:paraId="196AF604" w14:textId="77777777" w:rsidR="00C61CF3" w:rsidRPr="00C61CF3" w:rsidRDefault="00C61CF3" w:rsidP="008F0819">
            <w:pPr>
              <w:rPr>
                <w:rFonts w:ascii="Times New Roman" w:hAnsi="Times New Roman" w:cs="Times New Roman"/>
                <w:lang w:val="ru-RU"/>
              </w:rPr>
            </w:pPr>
          </w:p>
        </w:tc>
      </w:tr>
      <w:tr w:rsidR="00C61CF3" w:rsidRPr="00D608CB" w14:paraId="6DFEF2E4" w14:textId="77777777" w:rsidTr="008F0819">
        <w:tc>
          <w:tcPr>
            <w:tcW w:w="2689" w:type="dxa"/>
          </w:tcPr>
          <w:p w14:paraId="60B5094F" w14:textId="77777777" w:rsidR="00C61CF3" w:rsidRPr="00C61CF3" w:rsidRDefault="00C61CF3" w:rsidP="008F0819">
            <w:pPr>
              <w:spacing w:before="120"/>
              <w:rPr>
                <w:rFonts w:ascii="Times New Roman" w:eastAsia="Times New Roman" w:hAnsi="Times New Roman" w:cs="Times New Roman"/>
                <w:lang w:val="ru-RU"/>
              </w:rPr>
            </w:pPr>
            <w:r w:rsidRPr="00C61CF3">
              <w:rPr>
                <w:rFonts w:ascii="Times New Roman" w:eastAsia="Times New Roman" w:hAnsi="Times New Roman" w:cs="Times New Roman"/>
                <w:lang w:val="ru-RU"/>
              </w:rPr>
              <w:t>Фамилия, имя и номер телефона главного бухгалтера:</w:t>
            </w:r>
          </w:p>
        </w:tc>
        <w:tc>
          <w:tcPr>
            <w:tcW w:w="6237" w:type="dxa"/>
            <w:gridSpan w:val="3"/>
            <w:tcBorders>
              <w:top w:val="single" w:sz="4" w:space="0" w:color="auto"/>
              <w:bottom w:val="single" w:sz="4" w:space="0" w:color="auto"/>
            </w:tcBorders>
          </w:tcPr>
          <w:p w14:paraId="1C331024" w14:textId="77777777" w:rsidR="00C61CF3" w:rsidRPr="00C61CF3" w:rsidRDefault="00C61CF3" w:rsidP="008F0819">
            <w:pPr>
              <w:rPr>
                <w:rFonts w:ascii="Times New Roman" w:hAnsi="Times New Roman" w:cs="Times New Roman"/>
                <w:lang w:val="ru-RU"/>
              </w:rPr>
            </w:pPr>
          </w:p>
        </w:tc>
      </w:tr>
      <w:tr w:rsidR="00C61CF3" w:rsidRPr="00D608CB" w14:paraId="3E03F25B" w14:textId="77777777" w:rsidTr="008F0819">
        <w:tc>
          <w:tcPr>
            <w:tcW w:w="2689" w:type="dxa"/>
          </w:tcPr>
          <w:p w14:paraId="68B90F69" w14:textId="77777777" w:rsidR="00C61CF3" w:rsidRPr="00C61CF3" w:rsidRDefault="00C61CF3" w:rsidP="008F0819">
            <w:pPr>
              <w:spacing w:before="120"/>
              <w:rPr>
                <w:rFonts w:ascii="Times New Roman" w:eastAsia="Times New Roman" w:hAnsi="Times New Roman" w:cs="Times New Roman"/>
                <w:lang w:val="ru-RU"/>
              </w:rPr>
            </w:pPr>
            <w:r w:rsidRPr="00C61CF3">
              <w:rPr>
                <w:rFonts w:ascii="Times New Roman" w:eastAsia="Times New Roman" w:hAnsi="Times New Roman" w:cs="Times New Roman"/>
                <w:lang w:val="ru-RU"/>
              </w:rPr>
              <w:t>Фамилия, имя и номер телефона управляющего:</w:t>
            </w:r>
          </w:p>
        </w:tc>
        <w:tc>
          <w:tcPr>
            <w:tcW w:w="6237" w:type="dxa"/>
            <w:gridSpan w:val="3"/>
            <w:tcBorders>
              <w:top w:val="single" w:sz="4" w:space="0" w:color="auto"/>
              <w:bottom w:val="single" w:sz="4" w:space="0" w:color="auto"/>
            </w:tcBorders>
          </w:tcPr>
          <w:p w14:paraId="1E910F48" w14:textId="77777777" w:rsidR="00C61CF3" w:rsidRPr="00C61CF3" w:rsidRDefault="00C61CF3" w:rsidP="008F0819">
            <w:pPr>
              <w:rPr>
                <w:rFonts w:ascii="Times New Roman" w:hAnsi="Times New Roman" w:cs="Times New Roman"/>
                <w:lang w:val="ru-RU"/>
              </w:rPr>
            </w:pPr>
          </w:p>
        </w:tc>
      </w:tr>
    </w:tbl>
    <w:p w14:paraId="3875658D" w14:textId="77777777" w:rsidR="00C61CF3" w:rsidRPr="00C61CF3" w:rsidRDefault="00C61CF3" w:rsidP="00C61CF3">
      <w:pPr>
        <w:spacing w:after="0" w:line="240" w:lineRule="auto"/>
        <w:jc w:val="right"/>
        <w:rPr>
          <w:rFonts w:ascii="Times New Roman" w:eastAsia="Times New Roman" w:hAnsi="Times New Roman" w:cs="Times New Roman"/>
          <w:sz w:val="20"/>
          <w:szCs w:val="20"/>
          <w:lang w:val="ru-RU"/>
        </w:rPr>
      </w:pPr>
    </w:p>
    <w:p w14:paraId="0AC5998F" w14:textId="77777777" w:rsidR="00C61CF3" w:rsidRPr="00C61CF3" w:rsidRDefault="00C61CF3" w:rsidP="00C61CF3">
      <w:pP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br w:type="page"/>
      </w:r>
    </w:p>
    <w:p w14:paraId="59A0B36D" w14:textId="77777777" w:rsidR="00C61CF3" w:rsidRPr="00C61CF3" w:rsidRDefault="00C61CF3" w:rsidP="00C61CF3">
      <w:pPr>
        <w:spacing w:after="0"/>
        <w:rPr>
          <w:rFonts w:ascii="Times New Roman" w:eastAsia="Times New Roman" w:hAnsi="Times New Roman" w:cs="Times New Roman"/>
          <w:sz w:val="20"/>
          <w:szCs w:val="20"/>
          <w:lang w:val="ru-RU"/>
        </w:rPr>
      </w:pPr>
    </w:p>
    <w:p w14:paraId="05104A72"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Приложение № 2</w:t>
      </w:r>
    </w:p>
    <w:p w14:paraId="5D04B5D4"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18C06B9F"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28ED71EE"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p>
    <w:p w14:paraId="38386FA8"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682062B6"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tbl>
      <w:tblPr>
        <w:tblW w:w="5004" w:type="pct"/>
        <w:tblInd w:w="-8" w:type="dxa"/>
        <w:tblCellMar>
          <w:left w:w="57" w:type="dxa"/>
          <w:right w:w="57" w:type="dxa"/>
        </w:tblCellMar>
        <w:tblLook w:val="04A0" w:firstRow="1" w:lastRow="0" w:firstColumn="1" w:lastColumn="0" w:noHBand="0" w:noVBand="1"/>
      </w:tblPr>
      <w:tblGrid>
        <w:gridCol w:w="2562"/>
        <w:gridCol w:w="7076"/>
      </w:tblGrid>
      <w:tr w:rsidR="00C61CF3" w:rsidRPr="00C61CF3" w14:paraId="30FF2CE2" w14:textId="77777777" w:rsidTr="008F0819">
        <w:trPr>
          <w:cantSplit/>
          <w:trHeight w:val="265"/>
        </w:trPr>
        <w:tc>
          <w:tcPr>
            <w:tcW w:w="1329" w:type="pct"/>
            <w:tcBorders>
              <w:top w:val="single" w:sz="6" w:space="0" w:color="000000"/>
              <w:left w:val="single" w:sz="6" w:space="0" w:color="000000"/>
              <w:bottom w:val="single" w:sz="6" w:space="0" w:color="000000"/>
              <w:right w:val="single" w:sz="6" w:space="0" w:color="000000"/>
            </w:tcBorders>
            <w:hideMark/>
          </w:tcPr>
          <w:p w14:paraId="3D77C26C" w14:textId="77777777" w:rsidR="00C61CF3" w:rsidRPr="00C61CF3" w:rsidRDefault="00C61CF3" w:rsidP="008F0819">
            <w:pPr>
              <w:spacing w:after="0"/>
              <w:rPr>
                <w:rFonts w:eastAsia="Times New Roman"/>
                <w:lang w:val="ru-RU" w:eastAsia="ro-MD"/>
              </w:rPr>
            </w:pPr>
          </w:p>
        </w:tc>
        <w:tc>
          <w:tcPr>
            <w:tcW w:w="3671" w:type="pct"/>
            <w:tcBorders>
              <w:top w:val="nil"/>
              <w:left w:val="nil"/>
              <w:bottom w:val="nil"/>
              <w:right w:val="nil"/>
            </w:tcBorders>
            <w:hideMark/>
          </w:tcPr>
          <w:p w14:paraId="366A8F10" w14:textId="77777777" w:rsidR="00C61CF3" w:rsidRPr="00C61CF3" w:rsidRDefault="00C61CF3" w:rsidP="008F0819">
            <w:pPr>
              <w:spacing w:after="0"/>
              <w:jc w:val="right"/>
              <w:rPr>
                <w:rFonts w:ascii="Times New Roman" w:eastAsia="Times New Roman" w:hAnsi="Times New Roman" w:cs="Times New Roman"/>
                <w:b/>
                <w:bCs/>
                <w:lang w:val="ru-RU" w:eastAsia="ro-MD"/>
              </w:rPr>
            </w:pPr>
            <w:r w:rsidRPr="00C61CF3">
              <w:rPr>
                <w:rFonts w:ascii="Times New Roman" w:eastAsia="Times New Roman" w:hAnsi="Times New Roman" w:cs="Times New Roman"/>
                <w:b/>
                <w:bCs/>
                <w:lang w:val="ru-RU" w:eastAsia="ro-MD"/>
              </w:rPr>
              <w:t>OCN0101</w:t>
            </w:r>
          </w:p>
        </w:tc>
      </w:tr>
      <w:tr w:rsidR="00C61CF3" w:rsidRPr="00C61CF3" w14:paraId="406C9140" w14:textId="77777777" w:rsidTr="008F0819">
        <w:trPr>
          <w:cantSplit/>
          <w:trHeight w:val="21"/>
        </w:trPr>
        <w:tc>
          <w:tcPr>
            <w:tcW w:w="1329" w:type="pct"/>
            <w:tcBorders>
              <w:top w:val="nil"/>
              <w:left w:val="nil"/>
              <w:bottom w:val="nil"/>
              <w:right w:val="nil"/>
            </w:tcBorders>
            <w:hideMark/>
          </w:tcPr>
          <w:p w14:paraId="4869AC4C" w14:textId="77777777" w:rsidR="00C61CF3" w:rsidRPr="00C61CF3" w:rsidRDefault="00C61CF3" w:rsidP="008F0819">
            <w:pP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671" w:type="pct"/>
            <w:tcBorders>
              <w:top w:val="nil"/>
              <w:left w:val="nil"/>
              <w:bottom w:val="nil"/>
              <w:right w:val="nil"/>
            </w:tcBorders>
            <w:hideMark/>
          </w:tcPr>
          <w:p w14:paraId="1903C36B" w14:textId="77777777" w:rsidR="00C61CF3" w:rsidRPr="00C61CF3" w:rsidRDefault="00C61CF3" w:rsidP="008F0819">
            <w:pPr>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200D12A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30905DD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2D6BDEA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w:t>
      </w:r>
    </w:p>
    <w:p w14:paraId="1E49DB07"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СПЕЦИАЛИЗИРОВАННЫЙ БАЛАНС</w:t>
      </w:r>
    </w:p>
    <w:p w14:paraId="12646906"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на______ </w:t>
      </w:r>
      <w:r w:rsidRPr="00C61CF3">
        <w:rPr>
          <w:rFonts w:ascii="Times New Roman" w:eastAsia="Times New Roman" w:hAnsi="Times New Roman" w:cs="Times New Roman"/>
          <w:b/>
          <w:bCs/>
          <w:sz w:val="24"/>
          <w:szCs w:val="24"/>
          <w:lang w:val="ru-RU"/>
        </w:rPr>
        <w:t>20</w:t>
      </w:r>
      <w:r w:rsidRPr="00C61CF3">
        <w:rPr>
          <w:rFonts w:ascii="Times New Roman" w:eastAsia="Times New Roman" w:hAnsi="Times New Roman" w:cs="Times New Roman"/>
          <w:sz w:val="24"/>
          <w:szCs w:val="24"/>
          <w:lang w:val="ru-RU"/>
        </w:rPr>
        <w:t>__</w:t>
      </w:r>
    </w:p>
    <w:p w14:paraId="311DB79D" w14:textId="77777777" w:rsidR="00C61CF3" w:rsidRPr="00C61CF3" w:rsidRDefault="00C61CF3" w:rsidP="00C61CF3">
      <w:pPr>
        <w:spacing w:after="0" w:line="240" w:lineRule="auto"/>
        <w:jc w:val="center"/>
        <w:rPr>
          <w:rFonts w:ascii="Times New Roman" w:eastAsia="Times New Roman" w:hAnsi="Times New Roman" w:cs="Times New Roman"/>
          <w:sz w:val="16"/>
          <w:szCs w:val="16"/>
          <w:lang w:val="ru-RU"/>
        </w:rPr>
      </w:pPr>
    </w:p>
    <w:tbl>
      <w:tblPr>
        <w:tblW w:w="4881" w:type="pct"/>
        <w:jc w:val="center"/>
        <w:tblLayout w:type="fixed"/>
        <w:tblCellMar>
          <w:top w:w="15" w:type="dxa"/>
          <w:left w:w="15" w:type="dxa"/>
          <w:bottom w:w="15" w:type="dxa"/>
          <w:right w:w="15" w:type="dxa"/>
        </w:tblCellMar>
        <w:tblLook w:val="04A0" w:firstRow="1" w:lastRow="0" w:firstColumn="1" w:lastColumn="0" w:noHBand="0" w:noVBand="1"/>
      </w:tblPr>
      <w:tblGrid>
        <w:gridCol w:w="6039"/>
        <w:gridCol w:w="766"/>
        <w:gridCol w:w="1296"/>
        <w:gridCol w:w="1292"/>
      </w:tblGrid>
      <w:tr w:rsidR="00C61CF3" w:rsidRPr="00C61CF3" w14:paraId="2B43792C" w14:textId="77777777" w:rsidTr="008F0819">
        <w:trPr>
          <w:jc w:val="center"/>
        </w:trPr>
        <w:tc>
          <w:tcPr>
            <w:tcW w:w="3214" w:type="pct"/>
            <w:vMerge w:val="restart"/>
            <w:tcBorders>
              <w:top w:val="single" w:sz="6" w:space="0" w:color="000000"/>
              <w:left w:val="single" w:sz="6" w:space="0" w:color="000000"/>
              <w:right w:val="single" w:sz="6" w:space="0" w:color="000000"/>
            </w:tcBorders>
            <w:shd w:val="clear" w:color="auto" w:fill="EAEAEA"/>
            <w:tcMar>
              <w:top w:w="24" w:type="dxa"/>
              <w:left w:w="48" w:type="dxa"/>
              <w:bottom w:w="24" w:type="dxa"/>
              <w:right w:w="48" w:type="dxa"/>
            </w:tcMar>
            <w:vAlign w:val="center"/>
            <w:hideMark/>
          </w:tcPr>
          <w:p w14:paraId="5C19D0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ПОКАЗАТЕЛИ</w:t>
            </w:r>
          </w:p>
        </w:tc>
        <w:tc>
          <w:tcPr>
            <w:tcW w:w="408" w:type="pct"/>
            <w:vMerge w:val="restart"/>
            <w:tcBorders>
              <w:top w:val="single" w:sz="6" w:space="0" w:color="000000"/>
              <w:left w:val="single" w:sz="6" w:space="0" w:color="000000"/>
              <w:right w:val="single" w:sz="6" w:space="0" w:color="000000"/>
            </w:tcBorders>
            <w:shd w:val="clear" w:color="auto" w:fill="EAEAEA"/>
            <w:tcMar>
              <w:top w:w="24" w:type="dxa"/>
              <w:left w:w="48" w:type="dxa"/>
              <w:bottom w:w="24" w:type="dxa"/>
              <w:right w:w="48" w:type="dxa"/>
            </w:tcMar>
            <w:vAlign w:val="center"/>
            <w:hideMark/>
          </w:tcPr>
          <w:p w14:paraId="656E650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Код строки</w:t>
            </w:r>
          </w:p>
        </w:tc>
        <w:tc>
          <w:tcPr>
            <w:tcW w:w="1378"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727C1D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 xml:space="preserve">Остаток </w:t>
            </w:r>
          </w:p>
        </w:tc>
      </w:tr>
      <w:tr w:rsidR="00C61CF3" w:rsidRPr="00C61CF3" w14:paraId="3F5B1805" w14:textId="77777777" w:rsidTr="008F0819">
        <w:trPr>
          <w:jc w:val="center"/>
        </w:trPr>
        <w:tc>
          <w:tcPr>
            <w:tcW w:w="3214" w:type="pct"/>
            <w:vMerge/>
            <w:tcBorders>
              <w:left w:val="single" w:sz="6" w:space="0" w:color="000000"/>
              <w:bottom w:val="single" w:sz="6" w:space="0" w:color="000000"/>
              <w:right w:val="single" w:sz="6" w:space="0" w:color="000000"/>
            </w:tcBorders>
            <w:shd w:val="clear" w:color="auto" w:fill="EAEAEA"/>
            <w:tcMar>
              <w:top w:w="24" w:type="dxa"/>
              <w:left w:w="45" w:type="dxa"/>
              <w:bottom w:w="24" w:type="dxa"/>
              <w:right w:w="45" w:type="dxa"/>
            </w:tcMar>
            <w:hideMark/>
          </w:tcPr>
          <w:p w14:paraId="568C455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408" w:type="pct"/>
            <w:vMerge/>
            <w:tcBorders>
              <w:left w:val="single" w:sz="6" w:space="0" w:color="000000"/>
              <w:bottom w:val="single" w:sz="6" w:space="0" w:color="000000"/>
              <w:right w:val="single" w:sz="6" w:space="0" w:color="000000"/>
            </w:tcBorders>
            <w:shd w:val="clear" w:color="auto" w:fill="EAEAEA"/>
            <w:tcMar>
              <w:top w:w="24" w:type="dxa"/>
              <w:left w:w="45" w:type="dxa"/>
              <w:bottom w:w="24" w:type="dxa"/>
              <w:right w:w="45" w:type="dxa"/>
            </w:tcMar>
            <w:hideMark/>
          </w:tcPr>
          <w:p w14:paraId="5E4C982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690"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B752A6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На начало отчетного периода</w:t>
            </w:r>
          </w:p>
        </w:tc>
        <w:tc>
          <w:tcPr>
            <w:tcW w:w="688"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8E90B1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На конец отчетного периода</w:t>
            </w:r>
          </w:p>
        </w:tc>
      </w:tr>
      <w:tr w:rsidR="00C61CF3" w:rsidRPr="00C61CF3" w14:paraId="3540C932"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24B5472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408"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5977FDC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69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6B50C91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3</w:t>
            </w:r>
          </w:p>
        </w:tc>
        <w:tc>
          <w:tcPr>
            <w:tcW w:w="688"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153F37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4</w:t>
            </w:r>
          </w:p>
        </w:tc>
      </w:tr>
      <w:tr w:rsidR="00C61CF3" w:rsidRPr="00C61CF3" w14:paraId="10CF6C08" w14:textId="77777777" w:rsidTr="008F081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117356A3"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АКТИВЫ</w:t>
            </w:r>
          </w:p>
        </w:tc>
      </w:tr>
      <w:tr w:rsidR="00C61CF3" w:rsidRPr="00C61CF3" w14:paraId="5D00EC6D"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07026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Денежные средства в кассе и на текущих счетах</w:t>
            </w:r>
            <w:r w:rsidRPr="00C61CF3" w:rsidDel="0095122C">
              <w:rPr>
                <w:rFonts w:ascii="Times New Roman" w:hAnsi="Times New Roman" w:cs="Times New Roman"/>
                <w:sz w:val="18"/>
                <w:szCs w:val="18"/>
                <w:lang w:val="ru-RU"/>
              </w:rPr>
              <w:t xml:space="preserve"> </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3336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010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7212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F9F5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29C5DF29"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77AFC4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Прочие денежные средства</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DBC4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020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C293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5D26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76EC8154"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70EF9A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lang w:val="ru-RU"/>
              </w:rPr>
              <w:t>Ф</w:t>
            </w:r>
            <w:r w:rsidRPr="00C61CF3">
              <w:rPr>
                <w:rFonts w:ascii="Times New Roman" w:hAnsi="Times New Roman" w:cs="Times New Roman"/>
                <w:sz w:val="18"/>
                <w:szCs w:val="18"/>
                <w:lang w:val="ru-RU"/>
              </w:rPr>
              <w:t>инансовые инвестиции</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BE8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030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4094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54E6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B71EA5A"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A2A66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Выданные займы</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DE31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040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21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95D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779E7C2B"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C384AA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Долговые обязательства, связанные с процентами,</w:t>
            </w:r>
            <w:r w:rsidRPr="00C61CF3">
              <w:rPr>
                <w:rFonts w:ascii="Times New Roman" w:eastAsia="Times New Roman" w:hAnsi="Times New Roman" w:cs="Times New Roman"/>
                <w:sz w:val="20"/>
                <w:szCs w:val="20"/>
                <w:lang w:val="ru-RU"/>
              </w:rPr>
              <w:t xml:space="preserve"> и другие начисленные суммы по выданным кредитам</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5895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050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AFB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9E8A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1AFBF81E"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160E7E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Долговые обязательства, связанные с  финансовым лизингом  (основная сумма)</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14D85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060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D4D8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4743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0673564F"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4F6A53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Долговые обязательства, связанные с процентами,</w:t>
            </w:r>
            <w:r w:rsidRPr="00C61CF3">
              <w:rPr>
                <w:rFonts w:ascii="Times New Roman" w:eastAsia="Times New Roman" w:hAnsi="Times New Roman" w:cs="Times New Roman"/>
                <w:sz w:val="20"/>
                <w:szCs w:val="20"/>
                <w:lang w:val="ru-RU"/>
              </w:rPr>
              <w:t xml:space="preserve"> и другие начисленные суммы по финансовому лизингу</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405F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070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06C44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3C9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5933E267"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1C2C3E8"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Резервы для покрытия потерь по выданным займам/договорам финансового лизинга, неоплаченных в срок (-) </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25F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080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25D70" w14:textId="77777777" w:rsidR="00C61CF3" w:rsidRPr="00C61CF3" w:rsidRDefault="00C61CF3" w:rsidP="008F0819">
            <w:pPr>
              <w:spacing w:after="0" w:line="240" w:lineRule="auto"/>
              <w:jc w:val="center"/>
              <w:rPr>
                <w:rFonts w:ascii="Times New Roman" w:eastAsia="Times New Roman" w:hAnsi="Times New Roman" w:cs="Times New Roman"/>
                <w:sz w:val="20"/>
                <w:szCs w:val="20"/>
                <w:highlight w:val="yellow"/>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770EC" w14:textId="77777777" w:rsidR="00C61CF3" w:rsidRPr="00C61CF3" w:rsidRDefault="00C61CF3" w:rsidP="008F0819">
            <w:pPr>
              <w:spacing w:after="0" w:line="240" w:lineRule="auto"/>
              <w:jc w:val="center"/>
              <w:rPr>
                <w:rFonts w:ascii="Times New Roman" w:eastAsia="Times New Roman" w:hAnsi="Times New Roman" w:cs="Times New Roman"/>
                <w:sz w:val="20"/>
                <w:szCs w:val="20"/>
                <w:highlight w:val="yellow"/>
                <w:lang w:val="ru-RU"/>
              </w:rPr>
            </w:pPr>
          </w:p>
        </w:tc>
      </w:tr>
      <w:tr w:rsidR="00C61CF3" w:rsidRPr="00C61CF3" w14:paraId="45D343B3"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6816D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Материальные и нематериальные активы</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3F5BD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090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2FB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6764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BFB5785"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54D90A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Расходы будущих периодов, связанных с финансовым лизингом</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BC18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100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BD203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8A41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48F9749"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4595A0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Прочие активы</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F16F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110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1789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D32B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16171045"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3AB8837" w14:textId="0C49F6E2"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ВСЕГО АКТИВЫ (стр.010+стр.020+стр.030+стр.040+стр.050+стр.060+стр.070+</w:t>
            </w:r>
            <w:r w:rsidR="00F24C88">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стр.080+стр.090+стр.100+стр.110)</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955E6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120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66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577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034F226" w14:textId="77777777" w:rsidTr="008F081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0DD7F0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ПАССИВЫ</w:t>
            </w:r>
          </w:p>
        </w:tc>
      </w:tr>
      <w:tr w:rsidR="00C61CF3" w:rsidRPr="00C61CF3" w14:paraId="2C5633EE" w14:textId="77777777" w:rsidTr="008F081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7A3A5E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ОБЯЗАТЕЛЬСТВА</w:t>
            </w:r>
          </w:p>
        </w:tc>
      </w:tr>
      <w:tr w:rsidR="00C61CF3" w:rsidRPr="00C61CF3" w14:paraId="1DE78D84"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12FDD1"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Субординированный займ</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FF1E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10D1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F4E9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6EC7E06"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72CC86F" w14:textId="6EAF1509"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 xml:space="preserve">Полученные  </w:t>
            </w:r>
            <w:r w:rsidR="00345164" w:rsidRPr="00345164">
              <w:rPr>
                <w:rFonts w:ascii="Times New Roman" w:hAnsi="Times New Roman" w:cs="Times New Roman"/>
                <w:sz w:val="18"/>
                <w:szCs w:val="18"/>
                <w:lang w:val="ru-RU"/>
              </w:rPr>
              <w:t>банковски</w:t>
            </w:r>
            <w:r w:rsidR="00345164">
              <w:rPr>
                <w:rFonts w:ascii="Times New Roman" w:hAnsi="Times New Roman" w:cs="Times New Roman"/>
                <w:sz w:val="18"/>
                <w:szCs w:val="18"/>
                <w:lang w:val="ru-RU"/>
              </w:rPr>
              <w:t>е</w:t>
            </w:r>
            <w:r w:rsidR="00345164" w:rsidRPr="00345164">
              <w:rPr>
                <w:rFonts w:ascii="Times New Roman" w:hAnsi="Times New Roman" w:cs="Times New Roman"/>
                <w:sz w:val="18"/>
                <w:szCs w:val="18"/>
                <w:lang w:val="ru-RU"/>
              </w:rPr>
              <w:t xml:space="preserve"> </w:t>
            </w:r>
            <w:r w:rsidRPr="00C61CF3">
              <w:rPr>
                <w:rFonts w:ascii="Times New Roman" w:hAnsi="Times New Roman" w:cs="Times New Roman"/>
                <w:sz w:val="18"/>
                <w:szCs w:val="18"/>
                <w:lang w:val="ru-RU"/>
              </w:rPr>
              <w:t>кредиты и займы</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122F1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5DE0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457E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18C0152"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9AB8ED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Обязательства по процентам</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4703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150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246E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6B99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5F59D495"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331B8A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Доходы будущих периодов, связанные с  финансовым лизингом</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3A0D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160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DD5A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D981E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14A3C312"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43D4B8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Прочие обязательства</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86FCA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170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ED4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7CA9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9809BCA"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97F56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Всего обязательства (стр.130+стр.140+стр.150+стр.160+стр.170)</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28C80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180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E75B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761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08B324F" w14:textId="77777777" w:rsidTr="008F081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5" w:type="dxa"/>
              <w:bottom w:w="24" w:type="dxa"/>
              <w:right w:w="45" w:type="dxa"/>
            </w:tcMar>
            <w:hideMark/>
          </w:tcPr>
          <w:p w14:paraId="65E580C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СОБСТВЕННЫЙ КАПИТАЛ</w:t>
            </w:r>
          </w:p>
        </w:tc>
      </w:tr>
      <w:tr w:rsidR="00C61CF3" w:rsidRPr="00C61CF3" w14:paraId="7480421D"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715C1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Уставный капитал</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AD9D0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190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CDDB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3AC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287E7D1C"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77554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Резервы</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4CC2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200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8147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6B4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C8A3707"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792655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lastRenderedPageBreak/>
              <w:t>Поправки результатов предыдущих периодов (+/-)</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4700C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210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6301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F624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540A4FC7"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D6DDD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Нераспределенная прибыль (непокрытый убыток) прошлых лет</w:t>
            </w:r>
            <w:r w:rsidRPr="00C61CF3">
              <w:rPr>
                <w:rFonts w:ascii="Times New Roman" w:eastAsia="Times New Roman" w:hAnsi="Times New Roman" w:cs="Times New Roman"/>
                <w:sz w:val="20"/>
                <w:szCs w:val="20"/>
                <w:lang w:val="ru-RU"/>
              </w:rPr>
              <w:t xml:space="preserve">  (+/-)</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D1054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220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86B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4479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5B914739"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AA377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Чистая прибыль (чистый убыток) отчетного периода</w:t>
            </w:r>
            <w:r w:rsidRPr="00C61CF3">
              <w:rPr>
                <w:rFonts w:ascii="Times New Roman" w:eastAsia="Times New Roman" w:hAnsi="Times New Roman" w:cs="Times New Roman"/>
                <w:sz w:val="20"/>
                <w:szCs w:val="20"/>
                <w:lang w:val="ru-RU"/>
              </w:rPr>
              <w:t xml:space="preserve">  (+/-)</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A025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230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8D87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60A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29F1F70E"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F663E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Использованная прибыль отчетного периода</w:t>
            </w:r>
            <w:r w:rsidRPr="00C61CF3">
              <w:rPr>
                <w:rFonts w:ascii="Times New Roman" w:eastAsia="Times New Roman" w:hAnsi="Times New Roman" w:cs="Times New Roman"/>
                <w:sz w:val="20"/>
                <w:szCs w:val="20"/>
                <w:lang w:val="ru-RU"/>
              </w:rPr>
              <w:t xml:space="preserve"> (-)</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7CA58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240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761E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361F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11E5F022"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29FA2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18"/>
                <w:szCs w:val="18"/>
                <w:lang w:val="ru-RU"/>
              </w:rPr>
              <w:t>Прочие элементы собственного капитала</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17235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250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3505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DF8F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5B07C4E"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D3A033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Всего собственный капитал (стр.190+стр.200+стр.210+стр.220+стр.230+стр.240+стр.250)</w:t>
            </w:r>
          </w:p>
        </w:tc>
        <w:tc>
          <w:tcPr>
            <w:tcW w:w="4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B58E2"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260</w:t>
            </w:r>
          </w:p>
        </w:tc>
        <w:tc>
          <w:tcPr>
            <w:tcW w:w="6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DBD8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BCAD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44103E42" w14:textId="77777777" w:rsidTr="008F0819">
        <w:trPr>
          <w:jc w:val="center"/>
        </w:trPr>
        <w:tc>
          <w:tcPr>
            <w:tcW w:w="3214"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E9DA8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ВСЕГО ПАССИВЫ (стр.180+стр.260)</w:t>
            </w:r>
          </w:p>
        </w:tc>
        <w:tc>
          <w:tcPr>
            <w:tcW w:w="40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tcPr>
          <w:p w14:paraId="21432F3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270</w:t>
            </w:r>
          </w:p>
        </w:tc>
        <w:tc>
          <w:tcPr>
            <w:tcW w:w="69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978212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688"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09DE2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bl>
    <w:p w14:paraId="3E313C66" w14:textId="77777777" w:rsidR="00C61CF3" w:rsidRPr="00C61CF3" w:rsidRDefault="00C61CF3" w:rsidP="00C61CF3">
      <w:pPr>
        <w:spacing w:after="0"/>
        <w:rPr>
          <w:rFonts w:ascii="Times New Roman" w:hAnsi="Times New Roman" w:cs="Times New Roman"/>
          <w:lang w:val="ru-RU"/>
        </w:rPr>
      </w:pPr>
    </w:p>
    <w:p w14:paraId="01E6F2DE" w14:textId="1C852AA7" w:rsid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II. Структура и порядок составления специализированного баланса</w:t>
      </w:r>
    </w:p>
    <w:p w14:paraId="3BC21AA4" w14:textId="77777777" w:rsidR="00C37EEA" w:rsidRPr="00C61CF3" w:rsidRDefault="00C37EEA" w:rsidP="00C61CF3">
      <w:pPr>
        <w:spacing w:after="0" w:line="240" w:lineRule="auto"/>
        <w:jc w:val="center"/>
        <w:rPr>
          <w:rFonts w:ascii="Times New Roman" w:eastAsia="Times New Roman" w:hAnsi="Times New Roman" w:cs="Times New Roman"/>
          <w:sz w:val="24"/>
          <w:szCs w:val="24"/>
          <w:lang w:val="ru-RU"/>
        </w:rPr>
      </w:pPr>
    </w:p>
    <w:p w14:paraId="13FFF20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 Специализированный баланс составляется с учетом </w:t>
      </w:r>
      <w:r w:rsidRPr="00C61CF3">
        <w:rPr>
          <w:rFonts w:ascii="Times New Roman" w:hAnsi="Times New Roman" w:cs="Times New Roman"/>
          <w:sz w:val="24"/>
          <w:szCs w:val="24"/>
          <w:lang w:val="ru-RU"/>
        </w:rPr>
        <w:t>специфических имущественных и финансовых</w:t>
      </w:r>
      <w:r w:rsidRPr="00C61CF3">
        <w:rPr>
          <w:rFonts w:ascii="Times New Roman" w:eastAsia="Times New Roman" w:hAnsi="Times New Roman" w:cs="Times New Roman"/>
          <w:sz w:val="24"/>
          <w:szCs w:val="24"/>
          <w:lang w:val="ru-RU"/>
        </w:rPr>
        <w:t xml:space="preserve"> особенностей небанковской кредитной организации и включает информацию об активах, обязательствах и собственном капитале организации.</w:t>
      </w:r>
    </w:p>
    <w:p w14:paraId="5CF41BE1" w14:textId="0D712C3A"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 </w:t>
      </w:r>
      <w:r w:rsidRPr="00C61CF3">
        <w:rPr>
          <w:rFonts w:ascii="Times New Roman" w:hAnsi="Times New Roman" w:cs="Times New Roman"/>
          <w:sz w:val="24"/>
          <w:szCs w:val="24"/>
          <w:lang w:val="ru-RU"/>
        </w:rPr>
        <w:t xml:space="preserve">Активы, обязательства, расходы и доходы признаются, оцениваются и учитываются по методу начисления, периодичности, непрерывности деятельности, разграничения имущества и обязательств, не компенсирования, последовательности представления и качественным характеристикам. </w:t>
      </w:r>
    </w:p>
    <w:p w14:paraId="1BDE7FD3" w14:textId="10308B8E"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3. </w:t>
      </w:r>
      <w:r w:rsidRPr="00C61CF3">
        <w:rPr>
          <w:rFonts w:ascii="Times New Roman" w:hAnsi="Times New Roman" w:cs="Times New Roman"/>
          <w:sz w:val="24"/>
          <w:szCs w:val="24"/>
          <w:lang w:val="ru-RU"/>
        </w:rPr>
        <w:t>В разделе «Активы», в строках 010 -1</w:t>
      </w:r>
      <w:r w:rsidR="00DA4EA0">
        <w:rPr>
          <w:rFonts w:ascii="Times New Roman" w:hAnsi="Times New Roman" w:cs="Times New Roman"/>
          <w:sz w:val="24"/>
          <w:szCs w:val="24"/>
          <w:lang w:val="ru-RU"/>
        </w:rPr>
        <w:t>2</w:t>
      </w:r>
      <w:r w:rsidRPr="00C61CF3">
        <w:rPr>
          <w:rFonts w:ascii="Times New Roman" w:hAnsi="Times New Roman" w:cs="Times New Roman"/>
          <w:sz w:val="24"/>
          <w:szCs w:val="24"/>
          <w:lang w:val="ru-RU"/>
        </w:rPr>
        <w:t>0 указать</w:t>
      </w:r>
      <w:r w:rsidRPr="00C61CF3">
        <w:rPr>
          <w:rFonts w:ascii="Times New Roman" w:eastAsia="Times New Roman" w:hAnsi="Times New Roman" w:cs="Times New Roman"/>
          <w:b/>
          <w:bCs/>
          <w:sz w:val="24"/>
          <w:szCs w:val="24"/>
          <w:lang w:val="ru-RU"/>
        </w:rPr>
        <w:t>:</w:t>
      </w:r>
    </w:p>
    <w:p w14:paraId="41DA898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010 – </w:t>
      </w:r>
      <w:r w:rsidRPr="00C61CF3">
        <w:rPr>
          <w:rFonts w:ascii="Times New Roman" w:hAnsi="Times New Roman" w:cs="Times New Roman"/>
          <w:sz w:val="24"/>
          <w:szCs w:val="24"/>
          <w:lang w:val="ru-RU"/>
        </w:rPr>
        <w:t>остаток денежных средства в кассе и на текущих счетах</w:t>
      </w:r>
      <w:r w:rsidRPr="00C61CF3" w:rsidDel="0095122C">
        <w:rPr>
          <w:rFonts w:ascii="Times New Roman" w:hAnsi="Times New Roman" w:cs="Times New Roman"/>
          <w:sz w:val="24"/>
          <w:szCs w:val="24"/>
          <w:lang w:val="ru-RU"/>
        </w:rPr>
        <w:t xml:space="preserve"> </w:t>
      </w:r>
      <w:r w:rsidRPr="00C61CF3">
        <w:rPr>
          <w:rFonts w:ascii="Times New Roman" w:hAnsi="Times New Roman" w:cs="Times New Roman"/>
          <w:sz w:val="24"/>
          <w:szCs w:val="24"/>
          <w:lang w:val="ru-RU"/>
        </w:rPr>
        <w:t>в национальной и в иностранной валюте</w:t>
      </w:r>
      <w:r w:rsidRPr="00C61CF3">
        <w:rPr>
          <w:rFonts w:ascii="Times New Roman" w:eastAsia="Times New Roman" w:hAnsi="Times New Roman" w:cs="Times New Roman"/>
          <w:sz w:val="24"/>
          <w:szCs w:val="24"/>
          <w:lang w:val="ru-RU"/>
        </w:rPr>
        <w:t>;</w:t>
      </w:r>
    </w:p>
    <w:p w14:paraId="77DA217B"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020 – </w:t>
      </w:r>
      <w:r w:rsidRPr="00C61CF3">
        <w:rPr>
          <w:rFonts w:ascii="Times New Roman" w:hAnsi="Times New Roman" w:cs="Times New Roman"/>
          <w:sz w:val="24"/>
          <w:szCs w:val="24"/>
          <w:lang w:val="ru-RU"/>
        </w:rPr>
        <w:t>остаток денежных средства в прочих банковских счетах в национальной валюте и в иностранной валюте, в банковских картах, денежные переводы в пути и стоимость денежных документов (почтовых марок, путевки на лечение и отдых, оплаченных проездных билетов т.д.),</w:t>
      </w:r>
    </w:p>
    <w:p w14:paraId="0643630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030 – </w:t>
      </w:r>
      <w:r w:rsidRPr="00C61CF3">
        <w:rPr>
          <w:rFonts w:ascii="Times New Roman" w:hAnsi="Times New Roman" w:cs="Times New Roman"/>
          <w:sz w:val="24"/>
          <w:szCs w:val="24"/>
          <w:lang w:val="ru-RU"/>
        </w:rPr>
        <w:t>остаток долгосрочных и текущих финансовых инвестиций</w:t>
      </w:r>
      <w:r w:rsidRPr="00C61CF3">
        <w:rPr>
          <w:rFonts w:ascii="Times New Roman" w:eastAsia="Times New Roman" w:hAnsi="Times New Roman" w:cs="Times New Roman"/>
          <w:sz w:val="24"/>
          <w:szCs w:val="24"/>
          <w:lang w:val="ru-RU"/>
        </w:rPr>
        <w:t>;</w:t>
      </w:r>
    </w:p>
    <w:p w14:paraId="623B847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040 – </w:t>
      </w:r>
      <w:r w:rsidRPr="00C61CF3">
        <w:rPr>
          <w:rFonts w:ascii="Times New Roman" w:hAnsi="Times New Roman" w:cs="Times New Roman"/>
          <w:sz w:val="24"/>
          <w:szCs w:val="24"/>
          <w:lang w:val="ru-RU"/>
        </w:rPr>
        <w:t>остаток выданных займов</w:t>
      </w:r>
      <w:r w:rsidRPr="00C61CF3">
        <w:rPr>
          <w:rFonts w:ascii="Times New Roman" w:eastAsia="Times New Roman" w:hAnsi="Times New Roman" w:cs="Times New Roman"/>
          <w:sz w:val="24"/>
          <w:szCs w:val="24"/>
          <w:lang w:val="ru-RU"/>
        </w:rPr>
        <w:t>;</w:t>
      </w:r>
    </w:p>
    <w:p w14:paraId="2055E9E1" w14:textId="0DD48F82"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050 – </w:t>
      </w:r>
      <w:r w:rsidRPr="00C61CF3">
        <w:rPr>
          <w:rFonts w:ascii="Times New Roman" w:hAnsi="Times New Roman" w:cs="Times New Roman"/>
          <w:sz w:val="24"/>
          <w:szCs w:val="24"/>
          <w:lang w:val="ru-RU"/>
        </w:rPr>
        <w:t>остаток долговых обязательств, связанных с процентами, и другие рассчитанные суммы по выданным займам;</w:t>
      </w:r>
    </w:p>
    <w:p w14:paraId="1AFA2100" w14:textId="5D9CC3A8"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060 – остаток долгосрочных и текущих </w:t>
      </w:r>
      <w:r w:rsidRPr="00C61CF3">
        <w:rPr>
          <w:rFonts w:ascii="Times New Roman" w:hAnsi="Times New Roman" w:cs="Times New Roman"/>
          <w:sz w:val="24"/>
          <w:szCs w:val="24"/>
          <w:lang w:val="ru-RU"/>
        </w:rPr>
        <w:t xml:space="preserve">долговых обязательств, </w:t>
      </w:r>
      <w:r w:rsidRPr="00C61CF3">
        <w:rPr>
          <w:rFonts w:ascii="Times New Roman" w:eastAsia="Times New Roman" w:hAnsi="Times New Roman" w:cs="Times New Roman"/>
          <w:sz w:val="24"/>
          <w:szCs w:val="24"/>
          <w:lang w:val="ru-RU"/>
        </w:rPr>
        <w:t>связанные с финансовым лизингом (основная сумма);</w:t>
      </w:r>
    </w:p>
    <w:p w14:paraId="08D0C2B0" w14:textId="27C623C5"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070 – </w:t>
      </w:r>
      <w:r w:rsidRPr="00C61CF3">
        <w:rPr>
          <w:rFonts w:ascii="Times New Roman" w:hAnsi="Times New Roman" w:cs="Times New Roman"/>
          <w:sz w:val="24"/>
          <w:szCs w:val="24"/>
          <w:lang w:val="ru-RU"/>
        </w:rPr>
        <w:t>остаток долговых обязательств, связанных с процентами, и другие рассчитанные суммы по</w:t>
      </w:r>
      <w:r w:rsidRPr="00C61CF3">
        <w:rPr>
          <w:rFonts w:ascii="Times New Roman" w:eastAsia="Times New Roman" w:hAnsi="Times New Roman" w:cs="Times New Roman"/>
          <w:sz w:val="24"/>
          <w:szCs w:val="24"/>
          <w:lang w:val="ru-RU"/>
        </w:rPr>
        <w:t xml:space="preserve"> финансовому лизингу;</w:t>
      </w:r>
    </w:p>
    <w:p w14:paraId="4BC98A9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080 – резервы для покрытия потерь по выданным займам/договорам финансового лизинга, неоплаченных в срок;</w:t>
      </w:r>
    </w:p>
    <w:p w14:paraId="0DD5B219"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090 – </w:t>
      </w:r>
      <w:r w:rsidRPr="00C61CF3">
        <w:rPr>
          <w:rFonts w:ascii="Times New Roman" w:hAnsi="Times New Roman" w:cs="Times New Roman"/>
          <w:sz w:val="24"/>
          <w:szCs w:val="24"/>
          <w:lang w:val="ru-RU"/>
        </w:rPr>
        <w:t>балансовая стоимость незавершенных и находящихся в использовании нематериальных и материальных активов</w:t>
      </w:r>
      <w:r w:rsidRPr="00C61CF3">
        <w:rPr>
          <w:rFonts w:ascii="Times New Roman" w:eastAsia="Times New Roman" w:hAnsi="Times New Roman" w:cs="Times New Roman"/>
          <w:sz w:val="24"/>
          <w:szCs w:val="24"/>
          <w:lang w:val="ru-RU"/>
        </w:rPr>
        <w:t>;</w:t>
      </w:r>
    </w:p>
    <w:p w14:paraId="5A1E1F41" w14:textId="59BA19F8"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100 – </w:t>
      </w:r>
      <w:r w:rsidRPr="00C61CF3">
        <w:rPr>
          <w:rFonts w:ascii="Times New Roman" w:hAnsi="Times New Roman" w:cs="Times New Roman"/>
          <w:sz w:val="24"/>
          <w:szCs w:val="24"/>
          <w:lang w:val="ru-RU"/>
        </w:rPr>
        <w:t>остаток</w:t>
      </w:r>
      <w:r w:rsidRPr="00C61CF3">
        <w:rPr>
          <w:rFonts w:ascii="Times New Roman" w:eastAsia="Times New Roman" w:hAnsi="Times New Roman" w:cs="Times New Roman"/>
          <w:sz w:val="24"/>
          <w:szCs w:val="24"/>
          <w:lang w:val="ru-RU"/>
        </w:rPr>
        <w:t xml:space="preserve"> долгосрочных и текущих расходов будущих периодов, связанных с финансовым лизингом;</w:t>
      </w:r>
    </w:p>
    <w:p w14:paraId="50A1E6F7" w14:textId="6B48AD7D"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110 – </w:t>
      </w:r>
      <w:r w:rsidRPr="00C61CF3">
        <w:rPr>
          <w:rFonts w:ascii="Times New Roman" w:hAnsi="Times New Roman" w:cs="Times New Roman"/>
          <w:sz w:val="24"/>
          <w:szCs w:val="24"/>
          <w:lang w:val="ru-RU"/>
        </w:rPr>
        <w:t>балансовая стоимость материалов и малоценных и быстроизнашивающихся предметов, сумма выданных авансов, дебиторская задолженность персонала и прочие дебиторские задолженности по аренде, по лизингу, по имущественному найму,  дебиторские задолженности страховых компаний по рассчитанному страховому возмещению, дебиторские задолженности органов социального страхования, сумма расходов будущих периодов, отличных от указанных в строке 100, иные активы, не обнаруженные в предыдущих строках и т.п.;</w:t>
      </w:r>
    </w:p>
    <w:p w14:paraId="53ABC9B1" w14:textId="45B5AED8"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120 – сумма строк 010 </w:t>
      </w:r>
      <w:r w:rsidR="00DA4EA0">
        <w:rPr>
          <w:rFonts w:ascii="Times New Roman" w:eastAsia="Times New Roman" w:hAnsi="Times New Roman" w:cs="Times New Roman"/>
          <w:sz w:val="24"/>
          <w:szCs w:val="24"/>
          <w:lang w:val="ru-RU"/>
        </w:rPr>
        <w:t>–</w:t>
      </w:r>
      <w:r w:rsidRPr="00C61CF3">
        <w:rPr>
          <w:rFonts w:ascii="Times New Roman" w:eastAsia="Times New Roman" w:hAnsi="Times New Roman" w:cs="Times New Roman"/>
          <w:sz w:val="24"/>
          <w:szCs w:val="24"/>
          <w:lang w:val="ru-RU"/>
        </w:rPr>
        <w:t xml:space="preserve"> 110</w:t>
      </w:r>
      <w:r w:rsidR="00DA4EA0">
        <w:rPr>
          <w:rFonts w:ascii="Times New Roman" w:eastAsia="Times New Roman" w:hAnsi="Times New Roman" w:cs="Times New Roman"/>
          <w:sz w:val="24"/>
          <w:szCs w:val="24"/>
          <w:lang w:val="ru-RU"/>
        </w:rPr>
        <w:t>.</w:t>
      </w:r>
    </w:p>
    <w:p w14:paraId="006571BB" w14:textId="660168E9" w:rsidR="00C61CF3" w:rsidRPr="00C61CF3" w:rsidRDefault="00C61CF3" w:rsidP="00C61CF3">
      <w:pPr>
        <w:spacing w:after="0" w:line="240" w:lineRule="auto"/>
        <w:ind w:firstLine="567"/>
        <w:jc w:val="both"/>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sz w:val="24"/>
          <w:szCs w:val="24"/>
          <w:lang w:val="ru-RU"/>
        </w:rPr>
        <w:t>4. В разделе «Пассивы» подраздел «Обязательства», в строках 130-1</w:t>
      </w:r>
      <w:r w:rsidR="00DA4EA0">
        <w:rPr>
          <w:rFonts w:ascii="Times New Roman" w:eastAsia="Times New Roman" w:hAnsi="Times New Roman" w:cs="Times New Roman"/>
          <w:sz w:val="24"/>
          <w:szCs w:val="24"/>
          <w:lang w:val="ru-RU"/>
        </w:rPr>
        <w:t>8</w:t>
      </w:r>
      <w:r w:rsidRPr="00C61CF3">
        <w:rPr>
          <w:rFonts w:ascii="Times New Roman" w:eastAsia="Times New Roman" w:hAnsi="Times New Roman" w:cs="Times New Roman"/>
          <w:sz w:val="24"/>
          <w:szCs w:val="24"/>
          <w:lang w:val="ru-RU"/>
        </w:rPr>
        <w:t>0 указать</w:t>
      </w:r>
      <w:r w:rsidRPr="00C61CF3">
        <w:rPr>
          <w:rFonts w:ascii="Times New Roman" w:eastAsia="Times New Roman" w:hAnsi="Times New Roman" w:cs="Times New Roman"/>
          <w:b/>
          <w:bCs/>
          <w:sz w:val="24"/>
          <w:szCs w:val="24"/>
          <w:lang w:val="ru-RU"/>
        </w:rPr>
        <w:t>:</w:t>
      </w:r>
    </w:p>
    <w:p w14:paraId="4EC8D206" w14:textId="1FF176E8" w:rsidR="00C61CF3" w:rsidRPr="00C61CF3" w:rsidRDefault="00C61CF3" w:rsidP="00C61CF3">
      <w:pPr>
        <w:spacing w:after="0"/>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Cs/>
          <w:sz w:val="24"/>
          <w:szCs w:val="24"/>
          <w:lang w:val="ru-RU"/>
        </w:rPr>
        <w:t xml:space="preserve">130 – остаток субординированных займов, полученных в соответствии со ст. </w:t>
      </w:r>
      <w:r w:rsidRPr="00C61CF3">
        <w:rPr>
          <w:rFonts w:ascii="Times New Roman" w:hAnsi="Times New Roman" w:cs="Times New Roman"/>
          <w:sz w:val="24"/>
          <w:szCs w:val="24"/>
          <w:lang w:val="ru-RU"/>
        </w:rPr>
        <w:t>3 Закона № 1</w:t>
      </w:r>
      <w:r w:rsidRPr="00C61CF3">
        <w:rPr>
          <w:rFonts w:ascii="Times New Roman" w:eastAsia="Times New Roman" w:hAnsi="Times New Roman" w:cs="Times New Roman"/>
          <w:sz w:val="24"/>
          <w:szCs w:val="24"/>
          <w:lang w:val="ru-RU"/>
        </w:rPr>
        <w:t>/2018</w:t>
      </w:r>
      <w:r w:rsidRPr="00C61CF3">
        <w:rPr>
          <w:rFonts w:ascii="Times New Roman" w:eastAsia="Times New Roman" w:hAnsi="Times New Roman" w:cs="Times New Roman"/>
          <w:bCs/>
          <w:sz w:val="24"/>
          <w:szCs w:val="24"/>
          <w:lang w:val="ru-RU"/>
        </w:rPr>
        <w:t>;</w:t>
      </w:r>
      <w:r w:rsidRPr="00C61CF3">
        <w:rPr>
          <w:rFonts w:ascii="Times New Roman" w:eastAsia="Times New Roman" w:hAnsi="Times New Roman" w:cs="Times New Roman"/>
          <w:sz w:val="24"/>
          <w:szCs w:val="24"/>
          <w:lang w:val="ru-RU"/>
        </w:rPr>
        <w:t xml:space="preserve"> </w:t>
      </w:r>
    </w:p>
    <w:p w14:paraId="092E07C7" w14:textId="73838C9F" w:rsidR="00C61CF3" w:rsidRPr="00C61CF3" w:rsidRDefault="00C61CF3" w:rsidP="00C61CF3">
      <w:pPr>
        <w:spacing w:after="0"/>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 xml:space="preserve">140 – остаток полученных </w:t>
      </w:r>
      <w:r w:rsidR="00DA4EA0" w:rsidRPr="00DA4EA0">
        <w:rPr>
          <w:rFonts w:ascii="Times New Roman" w:eastAsia="Times New Roman" w:hAnsi="Times New Roman" w:cs="Times New Roman"/>
          <w:sz w:val="24"/>
          <w:szCs w:val="24"/>
          <w:lang w:val="ru-RU"/>
        </w:rPr>
        <w:t>банковских</w:t>
      </w:r>
      <w:r w:rsidR="00DA4EA0">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кредитов</w:t>
      </w:r>
      <w:r w:rsidR="00DA4EA0">
        <w:rPr>
          <w:rFonts w:ascii="Times New Roman" w:eastAsia="Times New Roman" w:hAnsi="Times New Roman" w:cs="Times New Roman"/>
          <w:sz w:val="24"/>
          <w:szCs w:val="24"/>
          <w:lang w:val="ru-RU"/>
        </w:rPr>
        <w:t xml:space="preserve"> и</w:t>
      </w:r>
      <w:r w:rsidR="00DA4EA0" w:rsidRPr="00DA4EA0">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займов</w:t>
      </w:r>
      <w:r w:rsidR="00DA4EA0">
        <w:rPr>
          <w:rFonts w:ascii="Times New Roman" w:eastAsia="Times New Roman" w:hAnsi="Times New Roman" w:cs="Times New Roman"/>
          <w:sz w:val="24"/>
          <w:szCs w:val="24"/>
          <w:lang w:val="ru-RU"/>
        </w:rPr>
        <w:t xml:space="preserve">, </w:t>
      </w:r>
      <w:r w:rsidR="00DA4EA0" w:rsidRPr="00DA4EA0">
        <w:rPr>
          <w:rFonts w:ascii="Times New Roman" w:eastAsia="Times New Roman" w:hAnsi="Times New Roman" w:cs="Times New Roman"/>
          <w:sz w:val="24"/>
          <w:szCs w:val="24"/>
          <w:lang w:val="ru-RU"/>
        </w:rPr>
        <w:t xml:space="preserve">кроме указанных </w:t>
      </w:r>
      <w:r w:rsidR="003E591D" w:rsidRPr="00C61CF3">
        <w:rPr>
          <w:rFonts w:ascii="Times New Roman" w:eastAsia="Times New Roman" w:hAnsi="Times New Roman" w:cs="Times New Roman"/>
          <w:sz w:val="24"/>
          <w:szCs w:val="24"/>
          <w:lang w:val="ru-RU"/>
        </w:rPr>
        <w:t>в</w:t>
      </w:r>
      <w:r w:rsidR="00DA4EA0" w:rsidRPr="00DA4EA0">
        <w:rPr>
          <w:rFonts w:ascii="Times New Roman" w:eastAsia="Times New Roman" w:hAnsi="Times New Roman" w:cs="Times New Roman"/>
          <w:sz w:val="24"/>
          <w:szCs w:val="24"/>
          <w:lang w:val="ru-RU"/>
        </w:rPr>
        <w:t xml:space="preserve"> строке 130</w:t>
      </w:r>
      <w:r w:rsidRPr="00C61CF3">
        <w:rPr>
          <w:rFonts w:ascii="Times New Roman" w:eastAsia="Times New Roman" w:hAnsi="Times New Roman" w:cs="Times New Roman"/>
          <w:sz w:val="24"/>
          <w:szCs w:val="24"/>
          <w:lang w:val="ru-RU"/>
        </w:rPr>
        <w:t>;</w:t>
      </w:r>
    </w:p>
    <w:p w14:paraId="45ED05C1" w14:textId="24088C8C"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150 – остаток </w:t>
      </w:r>
      <w:r w:rsidR="00DB0D3A" w:rsidRPr="00DB0D3A">
        <w:rPr>
          <w:rFonts w:ascii="Times New Roman" w:eastAsia="Times New Roman" w:hAnsi="Times New Roman" w:cs="Times New Roman"/>
          <w:sz w:val="24"/>
          <w:szCs w:val="24"/>
          <w:lang w:val="ru-RU"/>
        </w:rPr>
        <w:t>невыплаченных</w:t>
      </w:r>
      <w:r w:rsidR="00DB0D3A">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 xml:space="preserve">процентов, начисленных организацией по </w:t>
      </w:r>
      <w:r w:rsidR="00DA4EA0" w:rsidRPr="00DA4EA0">
        <w:rPr>
          <w:rFonts w:ascii="Times New Roman" w:eastAsia="Times New Roman" w:hAnsi="Times New Roman" w:cs="Times New Roman"/>
          <w:sz w:val="24"/>
          <w:szCs w:val="24"/>
          <w:lang w:val="ru-RU"/>
        </w:rPr>
        <w:t>банковски</w:t>
      </w:r>
      <w:r w:rsidR="00A4509D">
        <w:rPr>
          <w:rFonts w:ascii="Times New Roman" w:eastAsia="Times New Roman" w:hAnsi="Times New Roman" w:cs="Times New Roman"/>
          <w:sz w:val="24"/>
          <w:szCs w:val="24"/>
          <w:lang w:val="ru-RU"/>
        </w:rPr>
        <w:t>м</w:t>
      </w:r>
      <w:r w:rsidR="00DA4EA0">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кредитам и</w:t>
      </w:r>
      <w:r w:rsidR="00A4509D">
        <w:rPr>
          <w:rFonts w:ascii="Times New Roman" w:eastAsia="Times New Roman" w:hAnsi="Times New Roman" w:cs="Times New Roman"/>
          <w:sz w:val="24"/>
          <w:szCs w:val="24"/>
          <w:lang w:val="ru-RU"/>
        </w:rPr>
        <w:t xml:space="preserve"> </w:t>
      </w:r>
      <w:r w:rsidR="00A4509D" w:rsidRPr="00C61CF3">
        <w:rPr>
          <w:rFonts w:ascii="Times New Roman" w:eastAsia="Times New Roman" w:hAnsi="Times New Roman" w:cs="Times New Roman"/>
          <w:sz w:val="24"/>
          <w:szCs w:val="24"/>
          <w:lang w:val="ru-RU"/>
        </w:rPr>
        <w:t>полученным</w:t>
      </w:r>
      <w:r w:rsidRPr="00C61CF3">
        <w:rPr>
          <w:rFonts w:ascii="Times New Roman" w:eastAsia="Times New Roman" w:hAnsi="Times New Roman" w:cs="Times New Roman"/>
          <w:sz w:val="24"/>
          <w:szCs w:val="24"/>
          <w:lang w:val="ru-RU"/>
        </w:rPr>
        <w:t xml:space="preserve"> займам, включая</w:t>
      </w:r>
      <w:r w:rsidR="00DB0D3A" w:rsidRPr="00DB0D3A">
        <w:rPr>
          <w:rFonts w:ascii="Times New Roman" w:eastAsia="Times New Roman" w:hAnsi="Times New Roman" w:cs="Times New Roman"/>
          <w:sz w:val="24"/>
          <w:szCs w:val="24"/>
          <w:lang w:val="ru-RU"/>
        </w:rPr>
        <w:t xml:space="preserve"> </w:t>
      </w:r>
      <w:r w:rsidR="00DB0D3A" w:rsidRPr="00A4509D">
        <w:rPr>
          <w:rFonts w:ascii="Times New Roman" w:eastAsia="Times New Roman" w:hAnsi="Times New Roman" w:cs="Times New Roman"/>
          <w:sz w:val="24"/>
          <w:szCs w:val="24"/>
          <w:lang w:val="ru-RU"/>
        </w:rPr>
        <w:t>полученные</w:t>
      </w:r>
      <w:r w:rsidRPr="00C61CF3">
        <w:rPr>
          <w:rFonts w:ascii="Times New Roman" w:eastAsia="Times New Roman" w:hAnsi="Times New Roman" w:cs="Times New Roman"/>
          <w:sz w:val="24"/>
          <w:szCs w:val="24"/>
          <w:lang w:val="ru-RU"/>
        </w:rPr>
        <w:t xml:space="preserve"> субординированные займы</w:t>
      </w:r>
      <w:r w:rsidR="00A4509D">
        <w:rPr>
          <w:rFonts w:ascii="Times New Roman" w:eastAsia="Times New Roman" w:hAnsi="Times New Roman" w:cs="Times New Roman"/>
          <w:sz w:val="24"/>
          <w:szCs w:val="24"/>
          <w:lang w:val="ru-RU"/>
        </w:rPr>
        <w:t>;</w:t>
      </w:r>
    </w:p>
    <w:p w14:paraId="31029A40" w14:textId="6EC4EB99"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160 – долгосрочные и текущие доходы будущих периодов, связанные с финансовым лизингом;</w:t>
      </w:r>
    </w:p>
    <w:p w14:paraId="4BE45A9F" w14:textId="770493A0"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170 – остаток обязательств персоналу, бюджету социального страхования по взносам социального страхования и взносам на обязательное медицинское страхование, государственному бюджету по налогам, другим юридическим и физическими лицам (в том числе задолженность по праву пользования имуществом) и доходы будущих периодов, кроме указанных в строке 160, прочие обязательства, не указанные в предыдущих строках;</w:t>
      </w:r>
    </w:p>
    <w:p w14:paraId="127569A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180 – сумма строк 130 - 170.</w:t>
      </w:r>
    </w:p>
    <w:p w14:paraId="3D62974A" w14:textId="05A046E2"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5. В разделе «Пассивы» подраздел «Собственный капитал», в строках 190-2</w:t>
      </w:r>
      <w:r w:rsidR="00A4509D">
        <w:rPr>
          <w:rFonts w:ascii="Times New Roman" w:eastAsia="Times New Roman" w:hAnsi="Times New Roman" w:cs="Times New Roman"/>
          <w:sz w:val="24"/>
          <w:szCs w:val="24"/>
          <w:lang w:val="ru-RU"/>
        </w:rPr>
        <w:t>6</w:t>
      </w:r>
      <w:r w:rsidRPr="00C61CF3">
        <w:rPr>
          <w:rFonts w:ascii="Times New Roman" w:eastAsia="Times New Roman" w:hAnsi="Times New Roman" w:cs="Times New Roman"/>
          <w:sz w:val="24"/>
          <w:szCs w:val="24"/>
          <w:lang w:val="ru-RU"/>
        </w:rPr>
        <w:t>0 указать:</w:t>
      </w:r>
    </w:p>
    <w:p w14:paraId="0A52BC2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190 – </w:t>
      </w:r>
      <w:r w:rsidRPr="00C61CF3">
        <w:rPr>
          <w:rFonts w:ascii="Times New Roman" w:hAnsi="Times New Roman" w:cs="Times New Roman"/>
          <w:sz w:val="24"/>
          <w:szCs w:val="24"/>
          <w:lang w:val="ru-RU"/>
        </w:rPr>
        <w:t>остаток уставного, неоплаченного, незарегистрированного и изъятого капитала;</w:t>
      </w:r>
    </w:p>
    <w:p w14:paraId="230864C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200 – </w:t>
      </w:r>
      <w:r w:rsidRPr="00C61CF3">
        <w:rPr>
          <w:rFonts w:ascii="Times New Roman" w:hAnsi="Times New Roman" w:cs="Times New Roman"/>
          <w:sz w:val="24"/>
          <w:szCs w:val="24"/>
          <w:lang w:val="ru-RU"/>
        </w:rPr>
        <w:t>остаток резервов предусмотренные законодательством</w:t>
      </w:r>
      <w:r w:rsidRPr="00C61CF3">
        <w:rPr>
          <w:rFonts w:ascii="Times New Roman" w:eastAsia="Times New Roman" w:hAnsi="Times New Roman" w:cs="Times New Roman"/>
          <w:sz w:val="24"/>
          <w:szCs w:val="24"/>
          <w:lang w:val="ru-RU"/>
        </w:rPr>
        <w:t>;</w:t>
      </w:r>
    </w:p>
    <w:p w14:paraId="140F0CD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210 – </w:t>
      </w:r>
      <w:r w:rsidRPr="00C61CF3">
        <w:rPr>
          <w:rFonts w:ascii="Times New Roman" w:hAnsi="Times New Roman" w:cs="Times New Roman"/>
          <w:sz w:val="24"/>
          <w:szCs w:val="24"/>
          <w:lang w:val="ru-RU"/>
        </w:rPr>
        <w:t>Поправки результатов предыдущих периодов</w:t>
      </w:r>
      <w:r w:rsidRPr="00C61CF3">
        <w:rPr>
          <w:rFonts w:ascii="Times New Roman" w:eastAsia="Times New Roman" w:hAnsi="Times New Roman" w:cs="Times New Roman"/>
          <w:sz w:val="24"/>
          <w:szCs w:val="24"/>
          <w:lang w:val="ru-RU"/>
        </w:rPr>
        <w:t>;</w:t>
      </w:r>
    </w:p>
    <w:p w14:paraId="206D940A" w14:textId="2E39FDB0"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220 – </w:t>
      </w:r>
      <w:r w:rsidRPr="00C61CF3">
        <w:rPr>
          <w:rFonts w:ascii="Times New Roman" w:hAnsi="Times New Roman" w:cs="Times New Roman"/>
          <w:sz w:val="24"/>
          <w:szCs w:val="24"/>
          <w:lang w:val="ru-RU"/>
        </w:rPr>
        <w:t>нераспределенная прибыль, (непокрытый убыток) прошлых лет</w:t>
      </w:r>
      <w:r w:rsidRPr="00C61CF3">
        <w:rPr>
          <w:rFonts w:ascii="Times New Roman" w:eastAsia="Times New Roman" w:hAnsi="Times New Roman" w:cs="Times New Roman"/>
          <w:sz w:val="24"/>
          <w:szCs w:val="24"/>
          <w:lang w:val="ru-RU"/>
        </w:rPr>
        <w:t>;</w:t>
      </w:r>
    </w:p>
    <w:p w14:paraId="26D512F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230 – чистая прибыль (чистый убыток) за отчетный период;</w:t>
      </w:r>
    </w:p>
    <w:p w14:paraId="57460EB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240 – </w:t>
      </w:r>
      <w:r w:rsidRPr="00C61CF3">
        <w:rPr>
          <w:rFonts w:ascii="Times New Roman" w:hAnsi="Times New Roman" w:cs="Times New Roman"/>
          <w:sz w:val="24"/>
          <w:szCs w:val="24"/>
          <w:lang w:val="ru-RU"/>
        </w:rPr>
        <w:t>сумма использованной прибыли отчетного периода для образования резервов и в других целях</w:t>
      </w:r>
      <w:r w:rsidRPr="00C61CF3">
        <w:rPr>
          <w:rFonts w:ascii="Times New Roman" w:eastAsia="Times New Roman" w:hAnsi="Times New Roman" w:cs="Times New Roman"/>
          <w:sz w:val="24"/>
          <w:szCs w:val="24"/>
          <w:lang w:val="ru-RU"/>
        </w:rPr>
        <w:t>;</w:t>
      </w:r>
    </w:p>
    <w:p w14:paraId="35B01D30" w14:textId="38828802"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250 – </w:t>
      </w:r>
      <w:r w:rsidRPr="00C61CF3">
        <w:rPr>
          <w:rFonts w:ascii="Times New Roman" w:hAnsi="Times New Roman" w:cs="Times New Roman"/>
          <w:sz w:val="24"/>
          <w:szCs w:val="24"/>
          <w:lang w:val="ru-RU"/>
        </w:rPr>
        <w:t>прочие элементы собственного капитала которые не</w:t>
      </w:r>
      <w:r>
        <w:rPr>
          <w:rFonts w:ascii="Times New Roman" w:hAnsi="Times New Roman" w:cs="Times New Roman"/>
          <w:sz w:val="24"/>
          <w:szCs w:val="24"/>
          <w:lang w:val="ru-RU"/>
        </w:rPr>
        <w:t xml:space="preserve"> </w:t>
      </w:r>
      <w:r w:rsidRPr="00C61CF3">
        <w:rPr>
          <w:rFonts w:ascii="Times New Roman" w:hAnsi="Times New Roman" w:cs="Times New Roman"/>
          <w:sz w:val="24"/>
          <w:szCs w:val="24"/>
          <w:lang w:val="ru-RU"/>
        </w:rPr>
        <w:t xml:space="preserve">были отражены в ряды элементов собственного капитала </w:t>
      </w:r>
      <w:r w:rsidRPr="00C61CF3">
        <w:rPr>
          <w:rFonts w:ascii="Times New Roman" w:eastAsia="Times New Roman" w:hAnsi="Times New Roman" w:cs="Times New Roman"/>
          <w:sz w:val="24"/>
          <w:szCs w:val="24"/>
          <w:lang w:val="ru-RU"/>
        </w:rPr>
        <w:t>190-240;</w:t>
      </w:r>
    </w:p>
    <w:p w14:paraId="405C7A94" w14:textId="70CBF2FD" w:rsid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260 – сумма строк 190 – 250</w:t>
      </w:r>
      <w:r w:rsidR="00A4509D">
        <w:rPr>
          <w:rFonts w:ascii="Times New Roman" w:eastAsia="Times New Roman" w:hAnsi="Times New Roman" w:cs="Times New Roman"/>
          <w:sz w:val="24"/>
          <w:szCs w:val="24"/>
          <w:lang w:val="ru-RU"/>
        </w:rPr>
        <w:t>.</w:t>
      </w:r>
    </w:p>
    <w:p w14:paraId="3DCC458E" w14:textId="39358221" w:rsidR="00A4509D" w:rsidRPr="0001245C" w:rsidRDefault="00A4509D" w:rsidP="00C61CF3">
      <w:pPr>
        <w:spacing w:after="0" w:line="240" w:lineRule="auto"/>
        <w:ind w:firstLine="567"/>
        <w:jc w:val="both"/>
        <w:rPr>
          <w:rFonts w:ascii="Times New Roman" w:eastAsia="Times New Roman" w:hAnsi="Times New Roman" w:cs="Times New Roman"/>
          <w:b/>
          <w:bCs/>
          <w:sz w:val="24"/>
          <w:szCs w:val="24"/>
          <w:lang w:val="ru-RU"/>
        </w:rPr>
      </w:pPr>
      <w:r>
        <w:rPr>
          <w:rFonts w:ascii="Times New Roman" w:eastAsia="Times New Roman" w:hAnsi="Times New Roman" w:cs="Times New Roman"/>
          <w:sz w:val="24"/>
          <w:szCs w:val="24"/>
          <w:lang w:val="ru-RU"/>
        </w:rPr>
        <w:t xml:space="preserve">6. </w:t>
      </w:r>
      <w:r w:rsidRPr="00C61CF3">
        <w:rPr>
          <w:rFonts w:ascii="Times New Roman" w:eastAsia="Times New Roman" w:hAnsi="Times New Roman" w:cs="Times New Roman"/>
          <w:sz w:val="24"/>
          <w:szCs w:val="24"/>
          <w:lang w:val="ru-RU"/>
        </w:rPr>
        <w:t>В разделе «Пассивы»</w:t>
      </w:r>
      <w:r>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в строк</w:t>
      </w:r>
      <w:r>
        <w:rPr>
          <w:rFonts w:ascii="Times New Roman" w:eastAsia="Times New Roman" w:hAnsi="Times New Roman" w:cs="Times New Roman"/>
          <w:sz w:val="24"/>
          <w:szCs w:val="24"/>
          <w:lang w:val="ru-RU"/>
        </w:rPr>
        <w:t>е</w:t>
      </w:r>
      <w:r w:rsidRPr="00C61CF3">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27</w:t>
      </w:r>
      <w:r w:rsidRPr="00C61CF3">
        <w:rPr>
          <w:rFonts w:ascii="Times New Roman" w:eastAsia="Times New Roman" w:hAnsi="Times New Roman" w:cs="Times New Roman"/>
          <w:sz w:val="24"/>
          <w:szCs w:val="24"/>
          <w:lang w:val="ru-RU"/>
        </w:rPr>
        <w:t>0 указать</w:t>
      </w:r>
      <w:r w:rsidRPr="00C61CF3">
        <w:rPr>
          <w:rFonts w:ascii="Times New Roman" w:eastAsia="Times New Roman" w:hAnsi="Times New Roman" w:cs="Times New Roman"/>
          <w:b/>
          <w:bCs/>
          <w:sz w:val="24"/>
          <w:szCs w:val="24"/>
          <w:lang w:val="ru-RU"/>
        </w:rPr>
        <w:t>:</w:t>
      </w:r>
    </w:p>
    <w:p w14:paraId="36D745D3"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270 – сумма строк 180 и 260.</w:t>
      </w:r>
    </w:p>
    <w:p w14:paraId="7B9E831F" w14:textId="77777777" w:rsidR="00C61CF3" w:rsidRPr="00C61CF3" w:rsidRDefault="00C61CF3" w:rsidP="00C61CF3">
      <w:pPr>
        <w:spacing w:after="0"/>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br w:type="page"/>
      </w:r>
    </w:p>
    <w:p w14:paraId="0B19237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Приложение № 3</w:t>
      </w:r>
    </w:p>
    <w:p w14:paraId="5E715E2C"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3E3699B2"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4FB32817"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2715DFCF"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0D37DFCB"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tbl>
      <w:tblPr>
        <w:tblW w:w="5090" w:type="pct"/>
        <w:tblInd w:w="-150" w:type="dxa"/>
        <w:tblCellMar>
          <w:left w:w="57" w:type="dxa"/>
          <w:right w:w="57" w:type="dxa"/>
        </w:tblCellMar>
        <w:tblLook w:val="04A0" w:firstRow="1" w:lastRow="0" w:firstColumn="1" w:lastColumn="0" w:noHBand="0" w:noVBand="1"/>
      </w:tblPr>
      <w:tblGrid>
        <w:gridCol w:w="2272"/>
        <w:gridCol w:w="7531"/>
      </w:tblGrid>
      <w:tr w:rsidR="00C61CF3" w:rsidRPr="00C61CF3" w14:paraId="24290FB7" w14:textId="77777777" w:rsidTr="008F0819">
        <w:trPr>
          <w:cantSplit/>
          <w:trHeight w:val="282"/>
        </w:trPr>
        <w:tc>
          <w:tcPr>
            <w:tcW w:w="1159" w:type="pct"/>
            <w:tcBorders>
              <w:top w:val="single" w:sz="6" w:space="0" w:color="000000"/>
              <w:left w:val="single" w:sz="6" w:space="0" w:color="000000"/>
              <w:bottom w:val="single" w:sz="6" w:space="0" w:color="000000"/>
              <w:right w:val="single" w:sz="6" w:space="0" w:color="000000"/>
            </w:tcBorders>
            <w:hideMark/>
          </w:tcPr>
          <w:p w14:paraId="33912F2F"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841" w:type="pct"/>
            <w:tcBorders>
              <w:top w:val="nil"/>
              <w:left w:val="nil"/>
              <w:bottom w:val="nil"/>
              <w:right w:val="nil"/>
            </w:tcBorders>
            <w:hideMark/>
          </w:tcPr>
          <w:p w14:paraId="63CC0001"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OCN0102</w:t>
            </w:r>
          </w:p>
        </w:tc>
      </w:tr>
      <w:tr w:rsidR="00C61CF3" w:rsidRPr="00C61CF3" w14:paraId="58B3B696" w14:textId="77777777" w:rsidTr="008F0819">
        <w:trPr>
          <w:cantSplit/>
          <w:trHeight w:val="21"/>
        </w:trPr>
        <w:tc>
          <w:tcPr>
            <w:tcW w:w="1159" w:type="pct"/>
            <w:tcBorders>
              <w:top w:val="nil"/>
              <w:left w:val="nil"/>
              <w:bottom w:val="nil"/>
              <w:right w:val="nil"/>
            </w:tcBorders>
            <w:hideMark/>
          </w:tcPr>
          <w:p w14:paraId="564CA1CA" w14:textId="77777777" w:rsidR="00C61CF3" w:rsidRPr="00C61CF3" w:rsidRDefault="00C61CF3" w:rsidP="008F0819">
            <w:pPr>
              <w:spacing w:after="0" w:line="240" w:lineRule="auto"/>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841" w:type="pct"/>
            <w:tcBorders>
              <w:top w:val="nil"/>
              <w:left w:val="nil"/>
              <w:bottom w:val="nil"/>
              <w:right w:val="nil"/>
            </w:tcBorders>
            <w:hideMark/>
          </w:tcPr>
          <w:p w14:paraId="54E7B911"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01708A8A"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ОТЧЕТ</w:t>
      </w:r>
    </w:p>
    <w:p w14:paraId="557F6EC7"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о доходах и расходах</w:t>
      </w:r>
    </w:p>
    <w:p w14:paraId="14C9AD4D"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с </w:t>
      </w:r>
      <w:r w:rsidRPr="00C61CF3">
        <w:rPr>
          <w:rFonts w:ascii="Times New Roman" w:eastAsia="Times New Roman" w:hAnsi="Times New Roman" w:cs="Times New Roman"/>
          <w:b/>
          <w:sz w:val="24"/>
          <w:szCs w:val="24"/>
          <w:lang w:val="ru-RU"/>
        </w:rPr>
        <w:t>01.01.20</w:t>
      </w:r>
      <w:r w:rsidRPr="00C61CF3">
        <w:rPr>
          <w:rFonts w:ascii="Times New Roman" w:eastAsia="Times New Roman" w:hAnsi="Times New Roman" w:cs="Times New Roman"/>
          <w:sz w:val="24"/>
          <w:szCs w:val="24"/>
          <w:lang w:val="ru-RU"/>
        </w:rPr>
        <w:t>___ до ____________</w:t>
      </w:r>
      <w:r w:rsidRPr="00C61CF3">
        <w:rPr>
          <w:rFonts w:ascii="Times New Roman" w:eastAsia="Times New Roman" w:hAnsi="Times New Roman" w:cs="Times New Roman"/>
          <w:b/>
          <w:bCs/>
          <w:sz w:val="24"/>
          <w:szCs w:val="24"/>
          <w:lang w:val="ru-RU"/>
        </w:rPr>
        <w:t>20</w:t>
      </w:r>
      <w:r w:rsidRPr="00C61CF3">
        <w:rPr>
          <w:rFonts w:ascii="Times New Roman" w:eastAsia="Times New Roman" w:hAnsi="Times New Roman" w:cs="Times New Roman"/>
          <w:sz w:val="24"/>
          <w:szCs w:val="24"/>
          <w:lang w:val="ru-RU"/>
        </w:rPr>
        <w:t>__</w:t>
      </w:r>
    </w:p>
    <w:p w14:paraId="180A1C38" w14:textId="77777777" w:rsidR="00C61CF3" w:rsidRPr="00C61CF3" w:rsidRDefault="00C61CF3" w:rsidP="00C61CF3">
      <w:pPr>
        <w:spacing w:after="0"/>
        <w:rPr>
          <w:rFonts w:ascii="Times New Roman" w:hAnsi="Times New Roman" w:cs="Times New Roman"/>
          <w:sz w:val="16"/>
          <w:szCs w:val="16"/>
          <w:lang w:val="ru-RU"/>
        </w:rPr>
      </w:pPr>
    </w:p>
    <w:tbl>
      <w:tblPr>
        <w:tblW w:w="9701" w:type="dxa"/>
        <w:tblInd w:w="-147" w:type="dxa"/>
        <w:tblLook w:val="04A0" w:firstRow="1" w:lastRow="0" w:firstColumn="1" w:lastColumn="0" w:noHBand="0" w:noVBand="1"/>
      </w:tblPr>
      <w:tblGrid>
        <w:gridCol w:w="5529"/>
        <w:gridCol w:w="946"/>
        <w:gridCol w:w="1590"/>
        <w:gridCol w:w="1636"/>
      </w:tblGrid>
      <w:tr w:rsidR="00C61CF3" w:rsidRPr="00C61CF3" w14:paraId="431B5144" w14:textId="77777777" w:rsidTr="008F0819">
        <w:trPr>
          <w:trHeight w:val="562"/>
        </w:trPr>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E9617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Показатели </w:t>
            </w:r>
          </w:p>
        </w:tc>
        <w:tc>
          <w:tcPr>
            <w:tcW w:w="9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4DEDB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Код строки</w:t>
            </w:r>
          </w:p>
        </w:tc>
        <w:tc>
          <w:tcPr>
            <w:tcW w:w="1590" w:type="dxa"/>
            <w:tcBorders>
              <w:top w:val="single" w:sz="4" w:space="0" w:color="auto"/>
              <w:left w:val="nil"/>
              <w:bottom w:val="single" w:sz="4" w:space="0" w:color="auto"/>
              <w:right w:val="single" w:sz="4" w:space="0" w:color="auto"/>
            </w:tcBorders>
            <w:shd w:val="clear" w:color="auto" w:fill="E7E6E6" w:themeFill="background2"/>
            <w:vAlign w:val="center"/>
            <w:hideMark/>
          </w:tcPr>
          <w:p w14:paraId="12A6A376" w14:textId="56C1F72B" w:rsidR="00C61CF3" w:rsidRPr="00F730BA"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Отчетный  предыдущ</w:t>
            </w:r>
            <w:r w:rsidR="00F730BA">
              <w:rPr>
                <w:rFonts w:ascii="Times New Roman" w:eastAsia="Times New Roman" w:hAnsi="Times New Roman" w:cs="Times New Roman"/>
                <w:b/>
                <w:bCs/>
                <w:sz w:val="20"/>
                <w:szCs w:val="20"/>
                <w:lang w:val="ru-RU"/>
              </w:rPr>
              <w:t>ий</w:t>
            </w:r>
            <w:r w:rsidRPr="00C61CF3">
              <w:rPr>
                <w:rFonts w:ascii="Times New Roman" w:eastAsia="Times New Roman" w:hAnsi="Times New Roman" w:cs="Times New Roman"/>
                <w:b/>
                <w:bCs/>
                <w:sz w:val="20"/>
                <w:szCs w:val="20"/>
                <w:lang w:val="ru-RU"/>
              </w:rPr>
              <w:t xml:space="preserve"> </w:t>
            </w:r>
            <w:r w:rsidR="00F730BA" w:rsidRPr="00C61CF3">
              <w:rPr>
                <w:rFonts w:ascii="Times New Roman" w:eastAsia="Times New Roman" w:hAnsi="Times New Roman" w:cs="Times New Roman"/>
                <w:b/>
                <w:bCs/>
                <w:sz w:val="20"/>
                <w:szCs w:val="20"/>
                <w:lang w:val="ru-RU"/>
              </w:rPr>
              <w:t xml:space="preserve">период </w:t>
            </w:r>
            <w:r w:rsidR="00F730BA" w:rsidRPr="0001245C">
              <w:rPr>
                <w:rFonts w:ascii="Times New Roman" w:eastAsia="Times New Roman" w:hAnsi="Times New Roman" w:cs="Times New Roman"/>
                <w:b/>
                <w:bCs/>
                <w:sz w:val="20"/>
                <w:szCs w:val="20"/>
                <w:lang w:val="ru-RU"/>
              </w:rPr>
              <w:t xml:space="preserve"> (</w:t>
            </w:r>
            <w:r w:rsidR="00F730BA" w:rsidRPr="00C61CF3">
              <w:rPr>
                <w:rFonts w:ascii="Times New Roman" w:eastAsia="Times New Roman" w:hAnsi="Times New Roman" w:cs="Times New Roman"/>
                <w:b/>
                <w:bCs/>
                <w:sz w:val="20"/>
                <w:szCs w:val="20"/>
                <w:lang w:val="ru-RU"/>
              </w:rPr>
              <w:t>период</w:t>
            </w:r>
            <w:r w:rsidR="00F730BA">
              <w:rPr>
                <w:rFonts w:ascii="Times New Roman" w:eastAsia="Times New Roman" w:hAnsi="Times New Roman" w:cs="Times New Roman"/>
                <w:b/>
                <w:bCs/>
                <w:sz w:val="20"/>
                <w:szCs w:val="20"/>
                <w:lang w:val="ru-RU"/>
              </w:rPr>
              <w:t xml:space="preserve"> </w:t>
            </w:r>
            <w:r w:rsidR="00F730BA" w:rsidRPr="00F730BA">
              <w:rPr>
                <w:rFonts w:ascii="Times New Roman" w:eastAsia="Times New Roman" w:hAnsi="Times New Roman" w:cs="Times New Roman"/>
                <w:b/>
                <w:bCs/>
                <w:sz w:val="20"/>
                <w:szCs w:val="20"/>
                <w:lang w:val="ru-RU"/>
              </w:rPr>
              <w:t xml:space="preserve"> </w:t>
            </w:r>
            <w:r w:rsidR="00F730BA" w:rsidRPr="0001245C">
              <w:rPr>
                <w:rFonts w:ascii="Times New Roman" w:eastAsia="Times New Roman" w:hAnsi="Times New Roman" w:cs="Times New Roman"/>
                <w:b/>
                <w:bCs/>
                <w:sz w:val="20"/>
                <w:szCs w:val="20"/>
                <w:lang w:val="ru-RU"/>
              </w:rPr>
              <w:t xml:space="preserve">01.01.-31.12. </w:t>
            </w:r>
            <w:r w:rsidR="00F730BA" w:rsidRPr="00C61CF3">
              <w:rPr>
                <w:rFonts w:ascii="Times New Roman" w:eastAsia="Times New Roman" w:hAnsi="Times New Roman" w:cs="Times New Roman"/>
                <w:b/>
                <w:bCs/>
                <w:sz w:val="20"/>
                <w:szCs w:val="20"/>
                <w:lang w:val="ru-RU"/>
              </w:rPr>
              <w:t>предыдуще</w:t>
            </w:r>
            <w:r w:rsidR="00F730BA">
              <w:rPr>
                <w:rFonts w:ascii="Times New Roman" w:eastAsia="Times New Roman" w:hAnsi="Times New Roman" w:cs="Times New Roman"/>
                <w:b/>
                <w:bCs/>
                <w:sz w:val="20"/>
                <w:szCs w:val="20"/>
                <w:lang w:val="ru-RU"/>
              </w:rPr>
              <w:t>го</w:t>
            </w:r>
            <w:r w:rsidR="00F730BA" w:rsidRPr="00C61CF3">
              <w:rPr>
                <w:rFonts w:ascii="Times New Roman" w:eastAsia="Times New Roman" w:hAnsi="Times New Roman" w:cs="Times New Roman"/>
                <w:b/>
                <w:bCs/>
                <w:sz w:val="20"/>
                <w:szCs w:val="20"/>
                <w:lang w:val="ru-RU"/>
              </w:rPr>
              <w:t xml:space="preserve"> год</w:t>
            </w:r>
            <w:r w:rsidR="00F730BA">
              <w:rPr>
                <w:rFonts w:ascii="Times New Roman" w:eastAsia="Times New Roman" w:hAnsi="Times New Roman" w:cs="Times New Roman"/>
                <w:b/>
                <w:bCs/>
                <w:sz w:val="20"/>
                <w:szCs w:val="20"/>
                <w:lang w:val="ru-RU"/>
              </w:rPr>
              <w:t>а</w:t>
            </w:r>
            <w:r w:rsidR="00F730BA" w:rsidRPr="0001245C">
              <w:rPr>
                <w:rFonts w:ascii="Times New Roman" w:eastAsia="Times New Roman" w:hAnsi="Times New Roman" w:cs="Times New Roman"/>
                <w:b/>
                <w:bCs/>
                <w:sz w:val="20"/>
                <w:szCs w:val="20"/>
                <w:lang w:val="ru-RU"/>
              </w:rPr>
              <w:t xml:space="preserve"> )</w:t>
            </w:r>
          </w:p>
        </w:tc>
        <w:tc>
          <w:tcPr>
            <w:tcW w:w="1636" w:type="dxa"/>
            <w:tcBorders>
              <w:top w:val="single" w:sz="4" w:space="0" w:color="auto"/>
              <w:left w:val="nil"/>
              <w:bottom w:val="single" w:sz="4" w:space="0" w:color="auto"/>
              <w:right w:val="single" w:sz="4" w:space="0" w:color="auto"/>
            </w:tcBorders>
            <w:shd w:val="clear" w:color="auto" w:fill="E7E6E6" w:themeFill="background2"/>
            <w:vAlign w:val="center"/>
          </w:tcPr>
          <w:p w14:paraId="1DD9AF0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Отчетный период</w:t>
            </w:r>
          </w:p>
        </w:tc>
      </w:tr>
      <w:tr w:rsidR="00C61CF3" w:rsidRPr="00C61CF3" w14:paraId="1FCF6E7B"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E7E6E6" w:themeFill="background2"/>
            <w:vAlign w:val="center"/>
            <w:hideMark/>
          </w:tcPr>
          <w:p w14:paraId="0A09755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946" w:type="dxa"/>
            <w:tcBorders>
              <w:top w:val="nil"/>
              <w:left w:val="nil"/>
              <w:bottom w:val="single" w:sz="4" w:space="0" w:color="auto"/>
              <w:right w:val="single" w:sz="4" w:space="0" w:color="auto"/>
            </w:tcBorders>
            <w:shd w:val="clear" w:color="auto" w:fill="E7E6E6" w:themeFill="background2"/>
            <w:vAlign w:val="center"/>
            <w:hideMark/>
          </w:tcPr>
          <w:p w14:paraId="27E884E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1590" w:type="dxa"/>
            <w:tcBorders>
              <w:top w:val="single" w:sz="4" w:space="0" w:color="auto"/>
              <w:left w:val="nil"/>
              <w:bottom w:val="single" w:sz="4" w:space="0" w:color="auto"/>
              <w:right w:val="single" w:sz="4" w:space="0" w:color="auto"/>
            </w:tcBorders>
            <w:shd w:val="clear" w:color="auto" w:fill="E7E6E6" w:themeFill="background2"/>
            <w:vAlign w:val="center"/>
            <w:hideMark/>
          </w:tcPr>
          <w:p w14:paraId="1E40092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1636" w:type="dxa"/>
            <w:tcBorders>
              <w:top w:val="single" w:sz="4" w:space="0" w:color="auto"/>
              <w:left w:val="nil"/>
              <w:bottom w:val="single" w:sz="4" w:space="0" w:color="auto"/>
              <w:right w:val="single" w:sz="4" w:space="0" w:color="auto"/>
            </w:tcBorders>
            <w:shd w:val="clear" w:color="auto" w:fill="E7E6E6" w:themeFill="background2"/>
            <w:vAlign w:val="center"/>
            <w:hideMark/>
          </w:tcPr>
          <w:p w14:paraId="19AD137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r>
      <w:tr w:rsidR="00C61CF3" w:rsidRPr="00C61CF3" w14:paraId="620B11C2"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3CE206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Доходы от процентов по, всего (стр.011+стр.012):</w:t>
            </w:r>
          </w:p>
        </w:tc>
        <w:tc>
          <w:tcPr>
            <w:tcW w:w="946" w:type="dxa"/>
            <w:tcBorders>
              <w:top w:val="nil"/>
              <w:left w:val="nil"/>
              <w:bottom w:val="single" w:sz="4" w:space="0" w:color="auto"/>
              <w:right w:val="single" w:sz="4" w:space="0" w:color="auto"/>
            </w:tcBorders>
            <w:shd w:val="clear" w:color="auto" w:fill="auto"/>
            <w:vAlign w:val="center"/>
            <w:hideMark/>
          </w:tcPr>
          <w:p w14:paraId="45BDE05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010</w:t>
            </w:r>
          </w:p>
        </w:tc>
        <w:tc>
          <w:tcPr>
            <w:tcW w:w="1590" w:type="dxa"/>
            <w:tcBorders>
              <w:top w:val="nil"/>
              <w:left w:val="nil"/>
              <w:bottom w:val="single" w:sz="4" w:space="0" w:color="auto"/>
              <w:right w:val="single" w:sz="4" w:space="0" w:color="auto"/>
            </w:tcBorders>
            <w:shd w:val="clear" w:color="auto" w:fill="auto"/>
            <w:noWrap/>
            <w:vAlign w:val="center"/>
            <w:hideMark/>
          </w:tcPr>
          <w:p w14:paraId="20544A0A"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3" w:name="RANGE!C8"/>
            <w:r w:rsidRPr="00C61CF3">
              <w:rPr>
                <w:rFonts w:ascii="Times New Roman" w:eastAsia="Times New Roman" w:hAnsi="Times New Roman" w:cs="Times New Roman"/>
                <w:b/>
                <w:bCs/>
                <w:sz w:val="20"/>
                <w:szCs w:val="20"/>
                <w:lang w:val="ru-RU"/>
              </w:rPr>
              <w:t> </w:t>
            </w:r>
            <w:bookmarkEnd w:id="3"/>
          </w:p>
        </w:tc>
        <w:tc>
          <w:tcPr>
            <w:tcW w:w="1636" w:type="dxa"/>
            <w:tcBorders>
              <w:top w:val="nil"/>
              <w:left w:val="nil"/>
              <w:bottom w:val="single" w:sz="4" w:space="0" w:color="auto"/>
              <w:right w:val="single" w:sz="4" w:space="0" w:color="auto"/>
            </w:tcBorders>
            <w:shd w:val="clear" w:color="auto" w:fill="auto"/>
            <w:noWrap/>
            <w:vAlign w:val="center"/>
            <w:hideMark/>
          </w:tcPr>
          <w:p w14:paraId="5CA932B4"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4" w:name="RANGE!D8"/>
            <w:r w:rsidRPr="00C61CF3">
              <w:rPr>
                <w:rFonts w:ascii="Times New Roman" w:eastAsia="Times New Roman" w:hAnsi="Times New Roman" w:cs="Times New Roman"/>
                <w:b/>
                <w:bCs/>
                <w:sz w:val="20"/>
                <w:szCs w:val="20"/>
                <w:lang w:val="ru-RU"/>
              </w:rPr>
              <w:t> </w:t>
            </w:r>
            <w:bookmarkEnd w:id="4"/>
          </w:p>
        </w:tc>
      </w:tr>
      <w:tr w:rsidR="00C61CF3" w:rsidRPr="00C61CF3" w14:paraId="4A0D54FD"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DB52E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выданным кредитам</w:t>
            </w:r>
          </w:p>
        </w:tc>
        <w:tc>
          <w:tcPr>
            <w:tcW w:w="946" w:type="dxa"/>
            <w:tcBorders>
              <w:top w:val="nil"/>
              <w:left w:val="nil"/>
              <w:bottom w:val="single" w:sz="4" w:space="0" w:color="auto"/>
              <w:right w:val="single" w:sz="4" w:space="0" w:color="auto"/>
            </w:tcBorders>
            <w:shd w:val="clear" w:color="auto" w:fill="auto"/>
            <w:vAlign w:val="center"/>
            <w:hideMark/>
          </w:tcPr>
          <w:p w14:paraId="0ACC45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011</w:t>
            </w:r>
          </w:p>
        </w:tc>
        <w:tc>
          <w:tcPr>
            <w:tcW w:w="1590" w:type="dxa"/>
            <w:tcBorders>
              <w:top w:val="nil"/>
              <w:left w:val="nil"/>
              <w:bottom w:val="single" w:sz="4" w:space="0" w:color="auto"/>
              <w:right w:val="single" w:sz="4" w:space="0" w:color="auto"/>
            </w:tcBorders>
            <w:shd w:val="clear" w:color="auto" w:fill="auto"/>
            <w:noWrap/>
            <w:vAlign w:val="center"/>
            <w:hideMark/>
          </w:tcPr>
          <w:p w14:paraId="59891D4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5" w:name="RANGE!C9"/>
            <w:r w:rsidRPr="00C61CF3">
              <w:rPr>
                <w:rFonts w:ascii="Times New Roman" w:eastAsia="Times New Roman" w:hAnsi="Times New Roman" w:cs="Times New Roman"/>
                <w:sz w:val="20"/>
                <w:szCs w:val="20"/>
                <w:lang w:val="ru-RU"/>
              </w:rPr>
              <w:t> </w:t>
            </w:r>
            <w:bookmarkEnd w:id="5"/>
          </w:p>
        </w:tc>
        <w:tc>
          <w:tcPr>
            <w:tcW w:w="1636" w:type="dxa"/>
            <w:tcBorders>
              <w:top w:val="nil"/>
              <w:left w:val="nil"/>
              <w:bottom w:val="single" w:sz="4" w:space="0" w:color="auto"/>
              <w:right w:val="single" w:sz="4" w:space="0" w:color="auto"/>
            </w:tcBorders>
            <w:shd w:val="clear" w:color="auto" w:fill="auto"/>
            <w:noWrap/>
            <w:vAlign w:val="center"/>
            <w:hideMark/>
          </w:tcPr>
          <w:p w14:paraId="7C364BF8"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6" w:name="RANGE!D9"/>
            <w:r w:rsidRPr="00C61CF3">
              <w:rPr>
                <w:rFonts w:ascii="Times New Roman" w:eastAsia="Times New Roman" w:hAnsi="Times New Roman" w:cs="Times New Roman"/>
                <w:sz w:val="20"/>
                <w:szCs w:val="20"/>
                <w:lang w:val="ru-RU"/>
              </w:rPr>
              <w:t> </w:t>
            </w:r>
            <w:bookmarkEnd w:id="6"/>
          </w:p>
        </w:tc>
      </w:tr>
      <w:tr w:rsidR="00C61CF3" w:rsidRPr="00C61CF3" w14:paraId="5B0E4080"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C825D5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финансовому лизингу</w:t>
            </w:r>
          </w:p>
        </w:tc>
        <w:tc>
          <w:tcPr>
            <w:tcW w:w="946" w:type="dxa"/>
            <w:tcBorders>
              <w:top w:val="nil"/>
              <w:left w:val="nil"/>
              <w:bottom w:val="single" w:sz="4" w:space="0" w:color="auto"/>
              <w:right w:val="single" w:sz="4" w:space="0" w:color="auto"/>
            </w:tcBorders>
            <w:shd w:val="clear" w:color="auto" w:fill="auto"/>
            <w:vAlign w:val="center"/>
            <w:hideMark/>
          </w:tcPr>
          <w:p w14:paraId="30433D2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012</w:t>
            </w:r>
          </w:p>
        </w:tc>
        <w:tc>
          <w:tcPr>
            <w:tcW w:w="1590" w:type="dxa"/>
            <w:tcBorders>
              <w:top w:val="nil"/>
              <w:left w:val="nil"/>
              <w:bottom w:val="single" w:sz="4" w:space="0" w:color="auto"/>
              <w:right w:val="single" w:sz="4" w:space="0" w:color="auto"/>
            </w:tcBorders>
            <w:shd w:val="clear" w:color="auto" w:fill="auto"/>
            <w:noWrap/>
            <w:vAlign w:val="center"/>
            <w:hideMark/>
          </w:tcPr>
          <w:p w14:paraId="1E8EC34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7" w:name="RANGE!C10"/>
            <w:r w:rsidRPr="00C61CF3">
              <w:rPr>
                <w:rFonts w:ascii="Times New Roman" w:eastAsia="Times New Roman" w:hAnsi="Times New Roman" w:cs="Times New Roman"/>
                <w:sz w:val="20"/>
                <w:szCs w:val="20"/>
                <w:lang w:val="ru-RU"/>
              </w:rPr>
              <w:t> </w:t>
            </w:r>
            <w:bookmarkEnd w:id="7"/>
          </w:p>
        </w:tc>
        <w:tc>
          <w:tcPr>
            <w:tcW w:w="1636" w:type="dxa"/>
            <w:tcBorders>
              <w:top w:val="nil"/>
              <w:left w:val="nil"/>
              <w:bottom w:val="single" w:sz="4" w:space="0" w:color="auto"/>
              <w:right w:val="single" w:sz="4" w:space="0" w:color="auto"/>
            </w:tcBorders>
            <w:shd w:val="clear" w:color="auto" w:fill="auto"/>
            <w:noWrap/>
            <w:vAlign w:val="center"/>
            <w:hideMark/>
          </w:tcPr>
          <w:p w14:paraId="65E69C7C"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8" w:name="RANGE!D10"/>
            <w:r w:rsidRPr="00C61CF3">
              <w:rPr>
                <w:rFonts w:ascii="Times New Roman" w:eastAsia="Times New Roman" w:hAnsi="Times New Roman" w:cs="Times New Roman"/>
                <w:sz w:val="20"/>
                <w:szCs w:val="20"/>
                <w:lang w:val="ru-RU"/>
              </w:rPr>
              <w:t> </w:t>
            </w:r>
            <w:bookmarkEnd w:id="8"/>
          </w:p>
        </w:tc>
      </w:tr>
      <w:tr w:rsidR="00C61CF3" w:rsidRPr="00C61CF3" w14:paraId="67007FEE"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CCD473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Доходы от комиссий по, всего (стр.021+стр.022):</w:t>
            </w:r>
          </w:p>
        </w:tc>
        <w:tc>
          <w:tcPr>
            <w:tcW w:w="946" w:type="dxa"/>
            <w:tcBorders>
              <w:top w:val="nil"/>
              <w:left w:val="nil"/>
              <w:bottom w:val="single" w:sz="4" w:space="0" w:color="auto"/>
              <w:right w:val="single" w:sz="4" w:space="0" w:color="auto"/>
            </w:tcBorders>
            <w:shd w:val="clear" w:color="auto" w:fill="auto"/>
            <w:vAlign w:val="center"/>
            <w:hideMark/>
          </w:tcPr>
          <w:p w14:paraId="7A31E53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020</w:t>
            </w:r>
          </w:p>
        </w:tc>
        <w:tc>
          <w:tcPr>
            <w:tcW w:w="1590" w:type="dxa"/>
            <w:tcBorders>
              <w:top w:val="nil"/>
              <w:left w:val="nil"/>
              <w:bottom w:val="single" w:sz="4" w:space="0" w:color="auto"/>
              <w:right w:val="single" w:sz="4" w:space="0" w:color="auto"/>
            </w:tcBorders>
            <w:shd w:val="clear" w:color="auto" w:fill="auto"/>
            <w:noWrap/>
            <w:vAlign w:val="center"/>
            <w:hideMark/>
          </w:tcPr>
          <w:p w14:paraId="67335FD2"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38EFEA6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2993D456"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938B9B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выданным кредитам</w:t>
            </w:r>
          </w:p>
        </w:tc>
        <w:tc>
          <w:tcPr>
            <w:tcW w:w="946" w:type="dxa"/>
            <w:tcBorders>
              <w:top w:val="nil"/>
              <w:left w:val="nil"/>
              <w:bottom w:val="single" w:sz="4" w:space="0" w:color="auto"/>
              <w:right w:val="single" w:sz="4" w:space="0" w:color="auto"/>
            </w:tcBorders>
            <w:shd w:val="clear" w:color="auto" w:fill="auto"/>
            <w:vAlign w:val="center"/>
            <w:hideMark/>
          </w:tcPr>
          <w:p w14:paraId="303A26D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021</w:t>
            </w:r>
          </w:p>
        </w:tc>
        <w:tc>
          <w:tcPr>
            <w:tcW w:w="1590" w:type="dxa"/>
            <w:tcBorders>
              <w:top w:val="nil"/>
              <w:left w:val="nil"/>
              <w:bottom w:val="single" w:sz="4" w:space="0" w:color="auto"/>
              <w:right w:val="single" w:sz="4" w:space="0" w:color="auto"/>
            </w:tcBorders>
            <w:shd w:val="clear" w:color="auto" w:fill="auto"/>
            <w:noWrap/>
            <w:vAlign w:val="center"/>
            <w:hideMark/>
          </w:tcPr>
          <w:p w14:paraId="41F0826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42C8B9FC"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66633A39"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745AE4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финансовому лизингу</w:t>
            </w:r>
          </w:p>
        </w:tc>
        <w:tc>
          <w:tcPr>
            <w:tcW w:w="946" w:type="dxa"/>
            <w:tcBorders>
              <w:top w:val="nil"/>
              <w:left w:val="nil"/>
              <w:bottom w:val="single" w:sz="4" w:space="0" w:color="auto"/>
              <w:right w:val="single" w:sz="4" w:space="0" w:color="auto"/>
            </w:tcBorders>
            <w:shd w:val="clear" w:color="auto" w:fill="auto"/>
            <w:vAlign w:val="center"/>
            <w:hideMark/>
          </w:tcPr>
          <w:p w14:paraId="373B94C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022</w:t>
            </w:r>
          </w:p>
        </w:tc>
        <w:tc>
          <w:tcPr>
            <w:tcW w:w="1590" w:type="dxa"/>
            <w:tcBorders>
              <w:top w:val="nil"/>
              <w:left w:val="nil"/>
              <w:bottom w:val="single" w:sz="4" w:space="0" w:color="auto"/>
              <w:right w:val="single" w:sz="4" w:space="0" w:color="auto"/>
            </w:tcBorders>
            <w:shd w:val="clear" w:color="auto" w:fill="auto"/>
            <w:noWrap/>
            <w:vAlign w:val="center"/>
            <w:hideMark/>
          </w:tcPr>
          <w:p w14:paraId="03C6D4C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7DDEC61D"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65F7989A"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7BD87EF"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Доходы от просроченных процентов, пени и других сумм по, всего (стр.031+стр.032):</w:t>
            </w:r>
          </w:p>
        </w:tc>
        <w:tc>
          <w:tcPr>
            <w:tcW w:w="946" w:type="dxa"/>
            <w:tcBorders>
              <w:top w:val="nil"/>
              <w:left w:val="nil"/>
              <w:bottom w:val="single" w:sz="4" w:space="0" w:color="auto"/>
              <w:right w:val="single" w:sz="4" w:space="0" w:color="auto"/>
            </w:tcBorders>
            <w:shd w:val="clear" w:color="auto" w:fill="auto"/>
            <w:vAlign w:val="center"/>
            <w:hideMark/>
          </w:tcPr>
          <w:p w14:paraId="0D148C8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030</w:t>
            </w:r>
          </w:p>
        </w:tc>
        <w:tc>
          <w:tcPr>
            <w:tcW w:w="1590" w:type="dxa"/>
            <w:tcBorders>
              <w:top w:val="nil"/>
              <w:left w:val="nil"/>
              <w:bottom w:val="single" w:sz="4" w:space="0" w:color="auto"/>
              <w:right w:val="single" w:sz="4" w:space="0" w:color="auto"/>
            </w:tcBorders>
            <w:shd w:val="clear" w:color="auto" w:fill="auto"/>
            <w:noWrap/>
            <w:vAlign w:val="center"/>
            <w:hideMark/>
          </w:tcPr>
          <w:p w14:paraId="685FF36D"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440A9B60"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2039A555"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6A626E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выданным кредитам</w:t>
            </w:r>
          </w:p>
        </w:tc>
        <w:tc>
          <w:tcPr>
            <w:tcW w:w="946" w:type="dxa"/>
            <w:tcBorders>
              <w:top w:val="nil"/>
              <w:left w:val="nil"/>
              <w:bottom w:val="single" w:sz="4" w:space="0" w:color="auto"/>
              <w:right w:val="single" w:sz="4" w:space="0" w:color="auto"/>
            </w:tcBorders>
            <w:shd w:val="clear" w:color="auto" w:fill="auto"/>
            <w:vAlign w:val="center"/>
            <w:hideMark/>
          </w:tcPr>
          <w:p w14:paraId="0F2F7FC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031</w:t>
            </w:r>
          </w:p>
        </w:tc>
        <w:tc>
          <w:tcPr>
            <w:tcW w:w="1590" w:type="dxa"/>
            <w:tcBorders>
              <w:top w:val="nil"/>
              <w:left w:val="nil"/>
              <w:bottom w:val="single" w:sz="4" w:space="0" w:color="auto"/>
              <w:right w:val="single" w:sz="4" w:space="0" w:color="auto"/>
            </w:tcBorders>
            <w:shd w:val="clear" w:color="auto" w:fill="auto"/>
            <w:noWrap/>
            <w:vAlign w:val="center"/>
            <w:hideMark/>
          </w:tcPr>
          <w:p w14:paraId="2C44D10D"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9" w:name="RANGE!C15"/>
            <w:r w:rsidRPr="00C61CF3">
              <w:rPr>
                <w:rFonts w:ascii="Times New Roman" w:eastAsia="Times New Roman" w:hAnsi="Times New Roman" w:cs="Times New Roman"/>
                <w:b/>
                <w:bCs/>
                <w:sz w:val="20"/>
                <w:szCs w:val="20"/>
                <w:lang w:val="ru-RU"/>
              </w:rPr>
              <w:t> </w:t>
            </w:r>
            <w:bookmarkEnd w:id="9"/>
          </w:p>
        </w:tc>
        <w:tc>
          <w:tcPr>
            <w:tcW w:w="1636" w:type="dxa"/>
            <w:tcBorders>
              <w:top w:val="nil"/>
              <w:left w:val="nil"/>
              <w:bottom w:val="single" w:sz="4" w:space="0" w:color="auto"/>
              <w:right w:val="single" w:sz="4" w:space="0" w:color="auto"/>
            </w:tcBorders>
            <w:shd w:val="clear" w:color="auto" w:fill="auto"/>
            <w:noWrap/>
            <w:vAlign w:val="center"/>
            <w:hideMark/>
          </w:tcPr>
          <w:p w14:paraId="6714B391"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10" w:name="RANGE!D15"/>
            <w:r w:rsidRPr="00C61CF3">
              <w:rPr>
                <w:rFonts w:ascii="Times New Roman" w:eastAsia="Times New Roman" w:hAnsi="Times New Roman" w:cs="Times New Roman"/>
                <w:b/>
                <w:bCs/>
                <w:sz w:val="20"/>
                <w:szCs w:val="20"/>
                <w:lang w:val="ru-RU"/>
              </w:rPr>
              <w:t> </w:t>
            </w:r>
            <w:bookmarkEnd w:id="10"/>
          </w:p>
        </w:tc>
      </w:tr>
      <w:tr w:rsidR="00C61CF3" w:rsidRPr="00C61CF3" w14:paraId="44F21AF4"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E8877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финансовому лизингу</w:t>
            </w:r>
          </w:p>
        </w:tc>
        <w:tc>
          <w:tcPr>
            <w:tcW w:w="946" w:type="dxa"/>
            <w:tcBorders>
              <w:top w:val="nil"/>
              <w:left w:val="nil"/>
              <w:bottom w:val="single" w:sz="4" w:space="0" w:color="auto"/>
              <w:right w:val="single" w:sz="4" w:space="0" w:color="auto"/>
            </w:tcBorders>
            <w:shd w:val="clear" w:color="auto" w:fill="auto"/>
            <w:vAlign w:val="center"/>
            <w:hideMark/>
          </w:tcPr>
          <w:p w14:paraId="34644B3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032</w:t>
            </w:r>
          </w:p>
        </w:tc>
        <w:tc>
          <w:tcPr>
            <w:tcW w:w="1590" w:type="dxa"/>
            <w:tcBorders>
              <w:top w:val="nil"/>
              <w:left w:val="nil"/>
              <w:bottom w:val="single" w:sz="4" w:space="0" w:color="auto"/>
              <w:right w:val="single" w:sz="4" w:space="0" w:color="auto"/>
            </w:tcBorders>
            <w:shd w:val="clear" w:color="auto" w:fill="auto"/>
            <w:noWrap/>
            <w:vAlign w:val="center"/>
            <w:hideMark/>
          </w:tcPr>
          <w:p w14:paraId="06A56FB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1" w:name="RANGE!C16"/>
            <w:r w:rsidRPr="00C61CF3">
              <w:rPr>
                <w:rFonts w:ascii="Times New Roman" w:eastAsia="Times New Roman" w:hAnsi="Times New Roman" w:cs="Times New Roman"/>
                <w:sz w:val="20"/>
                <w:szCs w:val="20"/>
                <w:lang w:val="ru-RU"/>
              </w:rPr>
              <w:t> </w:t>
            </w:r>
            <w:bookmarkEnd w:id="11"/>
          </w:p>
        </w:tc>
        <w:tc>
          <w:tcPr>
            <w:tcW w:w="1636" w:type="dxa"/>
            <w:tcBorders>
              <w:top w:val="nil"/>
              <w:left w:val="nil"/>
              <w:bottom w:val="single" w:sz="4" w:space="0" w:color="auto"/>
              <w:right w:val="single" w:sz="4" w:space="0" w:color="auto"/>
            </w:tcBorders>
            <w:shd w:val="clear" w:color="auto" w:fill="auto"/>
            <w:noWrap/>
            <w:vAlign w:val="center"/>
            <w:hideMark/>
          </w:tcPr>
          <w:p w14:paraId="13BC96CE"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2" w:name="RANGE!D16"/>
            <w:r w:rsidRPr="00C61CF3">
              <w:rPr>
                <w:rFonts w:ascii="Times New Roman" w:eastAsia="Times New Roman" w:hAnsi="Times New Roman" w:cs="Times New Roman"/>
                <w:sz w:val="20"/>
                <w:szCs w:val="20"/>
                <w:lang w:val="ru-RU"/>
              </w:rPr>
              <w:t> </w:t>
            </w:r>
            <w:bookmarkEnd w:id="12"/>
          </w:p>
        </w:tc>
      </w:tr>
      <w:tr w:rsidR="00C61CF3" w:rsidRPr="00C61CF3" w14:paraId="0488EBC9"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700CC5F"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Доходы, связанные с осуществлением другой деятельности, всего (стр.041+стр.042+стр.043+стр.044+стр.045+стр.046): </w:t>
            </w:r>
          </w:p>
        </w:tc>
        <w:tc>
          <w:tcPr>
            <w:tcW w:w="946" w:type="dxa"/>
            <w:tcBorders>
              <w:top w:val="nil"/>
              <w:left w:val="nil"/>
              <w:bottom w:val="single" w:sz="4" w:space="0" w:color="auto"/>
              <w:right w:val="single" w:sz="4" w:space="0" w:color="auto"/>
            </w:tcBorders>
            <w:shd w:val="clear" w:color="auto" w:fill="auto"/>
            <w:noWrap/>
            <w:vAlign w:val="center"/>
            <w:hideMark/>
          </w:tcPr>
          <w:p w14:paraId="14AD282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040</w:t>
            </w:r>
          </w:p>
        </w:tc>
        <w:tc>
          <w:tcPr>
            <w:tcW w:w="1590" w:type="dxa"/>
            <w:tcBorders>
              <w:top w:val="nil"/>
              <w:left w:val="nil"/>
              <w:bottom w:val="single" w:sz="4" w:space="0" w:color="auto"/>
              <w:right w:val="single" w:sz="4" w:space="0" w:color="auto"/>
            </w:tcBorders>
            <w:shd w:val="clear" w:color="auto" w:fill="auto"/>
            <w:noWrap/>
            <w:vAlign w:val="center"/>
            <w:hideMark/>
          </w:tcPr>
          <w:p w14:paraId="51EA89F4"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3" w:name="RANGE!C17"/>
            <w:r w:rsidRPr="00C61CF3">
              <w:rPr>
                <w:rFonts w:ascii="Times New Roman" w:eastAsia="Times New Roman" w:hAnsi="Times New Roman" w:cs="Times New Roman"/>
                <w:sz w:val="20"/>
                <w:szCs w:val="20"/>
                <w:lang w:val="ru-RU"/>
              </w:rPr>
              <w:t> </w:t>
            </w:r>
            <w:bookmarkEnd w:id="13"/>
          </w:p>
        </w:tc>
        <w:tc>
          <w:tcPr>
            <w:tcW w:w="1636" w:type="dxa"/>
            <w:tcBorders>
              <w:top w:val="nil"/>
              <w:left w:val="nil"/>
              <w:bottom w:val="single" w:sz="4" w:space="0" w:color="auto"/>
              <w:right w:val="single" w:sz="4" w:space="0" w:color="auto"/>
            </w:tcBorders>
            <w:shd w:val="clear" w:color="auto" w:fill="auto"/>
            <w:noWrap/>
            <w:vAlign w:val="center"/>
            <w:hideMark/>
          </w:tcPr>
          <w:p w14:paraId="2DBB466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4" w:name="RANGE!D17"/>
            <w:r w:rsidRPr="00C61CF3">
              <w:rPr>
                <w:rFonts w:ascii="Times New Roman" w:eastAsia="Times New Roman" w:hAnsi="Times New Roman" w:cs="Times New Roman"/>
                <w:sz w:val="20"/>
                <w:szCs w:val="20"/>
                <w:lang w:val="ru-RU"/>
              </w:rPr>
              <w:t> </w:t>
            </w:r>
            <w:bookmarkEnd w:id="14"/>
          </w:p>
        </w:tc>
      </w:tr>
      <w:tr w:rsidR="00C61CF3" w:rsidRPr="00C61CF3" w14:paraId="07634A86"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13CA35FE"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факторинговых операций</w:t>
            </w:r>
          </w:p>
        </w:tc>
        <w:tc>
          <w:tcPr>
            <w:tcW w:w="946" w:type="dxa"/>
            <w:tcBorders>
              <w:top w:val="nil"/>
              <w:left w:val="nil"/>
              <w:bottom w:val="single" w:sz="4" w:space="0" w:color="auto"/>
              <w:right w:val="single" w:sz="4" w:space="0" w:color="auto"/>
            </w:tcBorders>
            <w:shd w:val="clear" w:color="auto" w:fill="auto"/>
            <w:noWrap/>
            <w:vAlign w:val="center"/>
          </w:tcPr>
          <w:p w14:paraId="4F861F0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041</w:t>
            </w:r>
          </w:p>
        </w:tc>
        <w:tc>
          <w:tcPr>
            <w:tcW w:w="1590" w:type="dxa"/>
            <w:tcBorders>
              <w:top w:val="nil"/>
              <w:left w:val="nil"/>
              <w:bottom w:val="single" w:sz="4" w:space="0" w:color="auto"/>
              <w:right w:val="single" w:sz="4" w:space="0" w:color="auto"/>
            </w:tcBorders>
            <w:shd w:val="clear" w:color="auto" w:fill="auto"/>
            <w:noWrap/>
            <w:vAlign w:val="center"/>
          </w:tcPr>
          <w:p w14:paraId="6761FE0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355B373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5374D436"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072EB9F8"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деятельности в качестве агента банкашуранс</w:t>
            </w:r>
          </w:p>
        </w:tc>
        <w:tc>
          <w:tcPr>
            <w:tcW w:w="946" w:type="dxa"/>
            <w:tcBorders>
              <w:top w:val="nil"/>
              <w:left w:val="nil"/>
              <w:bottom w:val="single" w:sz="4" w:space="0" w:color="auto"/>
              <w:right w:val="single" w:sz="4" w:space="0" w:color="auto"/>
            </w:tcBorders>
            <w:shd w:val="clear" w:color="auto" w:fill="auto"/>
            <w:noWrap/>
            <w:vAlign w:val="center"/>
          </w:tcPr>
          <w:p w14:paraId="26A116E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042</w:t>
            </w:r>
          </w:p>
        </w:tc>
        <w:tc>
          <w:tcPr>
            <w:tcW w:w="1590" w:type="dxa"/>
            <w:tcBorders>
              <w:top w:val="nil"/>
              <w:left w:val="nil"/>
              <w:bottom w:val="single" w:sz="4" w:space="0" w:color="auto"/>
              <w:right w:val="single" w:sz="4" w:space="0" w:color="auto"/>
            </w:tcBorders>
            <w:shd w:val="clear" w:color="auto" w:fill="auto"/>
            <w:noWrap/>
            <w:vAlign w:val="center"/>
          </w:tcPr>
          <w:p w14:paraId="0CF8F53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45E3E92A"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48D0C985"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43FE014C"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деятельности по оказанию платежных услуг и выпуску электронных денег</w:t>
            </w:r>
          </w:p>
        </w:tc>
        <w:tc>
          <w:tcPr>
            <w:tcW w:w="946" w:type="dxa"/>
            <w:tcBorders>
              <w:top w:val="nil"/>
              <w:left w:val="nil"/>
              <w:bottom w:val="single" w:sz="4" w:space="0" w:color="auto"/>
              <w:right w:val="single" w:sz="4" w:space="0" w:color="auto"/>
            </w:tcBorders>
            <w:shd w:val="clear" w:color="auto" w:fill="auto"/>
            <w:noWrap/>
            <w:vAlign w:val="center"/>
          </w:tcPr>
          <w:p w14:paraId="028486B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043</w:t>
            </w:r>
          </w:p>
        </w:tc>
        <w:tc>
          <w:tcPr>
            <w:tcW w:w="1590" w:type="dxa"/>
            <w:tcBorders>
              <w:top w:val="nil"/>
              <w:left w:val="nil"/>
              <w:bottom w:val="single" w:sz="4" w:space="0" w:color="auto"/>
              <w:right w:val="single" w:sz="4" w:space="0" w:color="auto"/>
            </w:tcBorders>
            <w:shd w:val="clear" w:color="auto" w:fill="auto"/>
            <w:noWrap/>
            <w:vAlign w:val="center"/>
          </w:tcPr>
          <w:p w14:paraId="3132017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666EEEEC"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4FEE1632"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0CCFE1D7"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других форм лизинга</w:t>
            </w:r>
          </w:p>
        </w:tc>
        <w:tc>
          <w:tcPr>
            <w:tcW w:w="946" w:type="dxa"/>
            <w:tcBorders>
              <w:top w:val="nil"/>
              <w:left w:val="nil"/>
              <w:bottom w:val="single" w:sz="4" w:space="0" w:color="auto"/>
              <w:right w:val="single" w:sz="4" w:space="0" w:color="auto"/>
            </w:tcBorders>
            <w:shd w:val="clear" w:color="auto" w:fill="auto"/>
            <w:noWrap/>
            <w:vAlign w:val="center"/>
          </w:tcPr>
          <w:p w14:paraId="1E17A58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044</w:t>
            </w:r>
          </w:p>
        </w:tc>
        <w:tc>
          <w:tcPr>
            <w:tcW w:w="1590" w:type="dxa"/>
            <w:tcBorders>
              <w:top w:val="nil"/>
              <w:left w:val="nil"/>
              <w:bottom w:val="single" w:sz="4" w:space="0" w:color="auto"/>
              <w:right w:val="single" w:sz="4" w:space="0" w:color="auto"/>
            </w:tcBorders>
            <w:shd w:val="clear" w:color="auto" w:fill="auto"/>
            <w:noWrap/>
            <w:vAlign w:val="center"/>
          </w:tcPr>
          <w:p w14:paraId="0C35531B"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74C1F558"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74463F70"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7BD66549"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другой инвестиционной деятельности</w:t>
            </w:r>
          </w:p>
        </w:tc>
        <w:tc>
          <w:tcPr>
            <w:tcW w:w="946" w:type="dxa"/>
            <w:tcBorders>
              <w:top w:val="nil"/>
              <w:left w:val="nil"/>
              <w:bottom w:val="single" w:sz="4" w:space="0" w:color="auto"/>
              <w:right w:val="single" w:sz="4" w:space="0" w:color="auto"/>
            </w:tcBorders>
            <w:shd w:val="clear" w:color="auto" w:fill="auto"/>
            <w:noWrap/>
            <w:vAlign w:val="center"/>
          </w:tcPr>
          <w:p w14:paraId="6AF89BA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045</w:t>
            </w:r>
          </w:p>
        </w:tc>
        <w:tc>
          <w:tcPr>
            <w:tcW w:w="1590" w:type="dxa"/>
            <w:tcBorders>
              <w:top w:val="nil"/>
              <w:left w:val="nil"/>
              <w:bottom w:val="single" w:sz="4" w:space="0" w:color="auto"/>
              <w:right w:val="single" w:sz="4" w:space="0" w:color="auto"/>
            </w:tcBorders>
            <w:shd w:val="clear" w:color="auto" w:fill="auto"/>
            <w:noWrap/>
            <w:vAlign w:val="center"/>
          </w:tcPr>
          <w:p w14:paraId="5E783281"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44365ACD"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7C494659"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45FCAB24" w14:textId="77777777" w:rsidR="00C61CF3" w:rsidRPr="00C61CF3" w:rsidRDefault="00C61CF3" w:rsidP="008F0819">
            <w:pPr>
              <w:spacing w:after="0" w:line="240" w:lineRule="auto"/>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 xml:space="preserve">другой сопутствующей или вспомогательной деятельности, связанной с деятельностью небанковского кредитования </w:t>
            </w:r>
          </w:p>
        </w:tc>
        <w:tc>
          <w:tcPr>
            <w:tcW w:w="946" w:type="dxa"/>
            <w:tcBorders>
              <w:top w:val="nil"/>
              <w:left w:val="nil"/>
              <w:bottom w:val="single" w:sz="4" w:space="0" w:color="auto"/>
              <w:right w:val="single" w:sz="4" w:space="0" w:color="auto"/>
            </w:tcBorders>
            <w:shd w:val="clear" w:color="auto" w:fill="auto"/>
            <w:noWrap/>
            <w:vAlign w:val="center"/>
          </w:tcPr>
          <w:p w14:paraId="093E5CD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046</w:t>
            </w:r>
          </w:p>
        </w:tc>
        <w:tc>
          <w:tcPr>
            <w:tcW w:w="1590" w:type="dxa"/>
            <w:tcBorders>
              <w:top w:val="nil"/>
              <w:left w:val="nil"/>
              <w:bottom w:val="single" w:sz="4" w:space="0" w:color="auto"/>
              <w:right w:val="single" w:sz="4" w:space="0" w:color="auto"/>
            </w:tcBorders>
            <w:shd w:val="clear" w:color="auto" w:fill="auto"/>
            <w:noWrap/>
            <w:vAlign w:val="center"/>
          </w:tcPr>
          <w:p w14:paraId="387D93DB"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449DFEEB"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276CDC41"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21CC164"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Начисленные процентные расходы, всего (стр.051+стр.052):</w:t>
            </w:r>
          </w:p>
        </w:tc>
        <w:tc>
          <w:tcPr>
            <w:tcW w:w="946" w:type="dxa"/>
            <w:tcBorders>
              <w:top w:val="nil"/>
              <w:left w:val="nil"/>
              <w:bottom w:val="single" w:sz="4" w:space="0" w:color="auto"/>
              <w:right w:val="single" w:sz="4" w:space="0" w:color="auto"/>
            </w:tcBorders>
            <w:shd w:val="clear" w:color="auto" w:fill="auto"/>
            <w:noWrap/>
            <w:vAlign w:val="center"/>
            <w:hideMark/>
          </w:tcPr>
          <w:p w14:paraId="4433D2F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050</w:t>
            </w:r>
          </w:p>
        </w:tc>
        <w:tc>
          <w:tcPr>
            <w:tcW w:w="1590" w:type="dxa"/>
            <w:tcBorders>
              <w:top w:val="nil"/>
              <w:left w:val="nil"/>
              <w:bottom w:val="single" w:sz="4" w:space="0" w:color="auto"/>
              <w:right w:val="single" w:sz="4" w:space="0" w:color="auto"/>
            </w:tcBorders>
            <w:shd w:val="clear" w:color="auto" w:fill="auto"/>
            <w:noWrap/>
            <w:vAlign w:val="center"/>
            <w:hideMark/>
          </w:tcPr>
          <w:p w14:paraId="133081E8"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15" w:name="RANGE!C18"/>
            <w:r w:rsidRPr="00C61CF3">
              <w:rPr>
                <w:rFonts w:ascii="Times New Roman" w:eastAsia="Times New Roman" w:hAnsi="Times New Roman" w:cs="Times New Roman"/>
                <w:b/>
                <w:bCs/>
                <w:sz w:val="20"/>
                <w:szCs w:val="20"/>
                <w:lang w:val="ru-RU"/>
              </w:rPr>
              <w:t> </w:t>
            </w:r>
            <w:bookmarkEnd w:id="15"/>
          </w:p>
        </w:tc>
        <w:tc>
          <w:tcPr>
            <w:tcW w:w="1636" w:type="dxa"/>
            <w:tcBorders>
              <w:top w:val="nil"/>
              <w:left w:val="nil"/>
              <w:bottom w:val="single" w:sz="4" w:space="0" w:color="auto"/>
              <w:right w:val="single" w:sz="4" w:space="0" w:color="auto"/>
            </w:tcBorders>
            <w:shd w:val="clear" w:color="auto" w:fill="auto"/>
            <w:noWrap/>
            <w:vAlign w:val="center"/>
            <w:hideMark/>
          </w:tcPr>
          <w:p w14:paraId="46F45BA6"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16" w:name="RANGE!D18"/>
            <w:r w:rsidRPr="00C61CF3">
              <w:rPr>
                <w:rFonts w:ascii="Times New Roman" w:eastAsia="Times New Roman" w:hAnsi="Times New Roman" w:cs="Times New Roman"/>
                <w:b/>
                <w:bCs/>
                <w:sz w:val="20"/>
                <w:szCs w:val="20"/>
                <w:lang w:val="ru-RU"/>
              </w:rPr>
              <w:t> </w:t>
            </w:r>
            <w:bookmarkEnd w:id="16"/>
          </w:p>
        </w:tc>
      </w:tr>
      <w:tr w:rsidR="00C61CF3" w:rsidRPr="00C61CF3" w14:paraId="7ACBFD66"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64A6123" w14:textId="3E60F3C6"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связанные с </w:t>
            </w:r>
            <w:r w:rsidR="00A16BDD" w:rsidRPr="0001245C">
              <w:rPr>
                <w:rFonts w:ascii="Times New Roman" w:eastAsia="Times New Roman" w:hAnsi="Times New Roman" w:cs="Times New Roman"/>
                <w:sz w:val="20"/>
                <w:szCs w:val="20"/>
                <w:lang w:val="ru-RU"/>
              </w:rPr>
              <w:t>полученны</w:t>
            </w:r>
            <w:r w:rsidR="00A16BDD">
              <w:rPr>
                <w:rFonts w:ascii="Times New Roman" w:eastAsia="Times New Roman" w:hAnsi="Times New Roman" w:cs="Times New Roman"/>
                <w:sz w:val="20"/>
                <w:szCs w:val="20"/>
                <w:lang w:val="ru-RU"/>
              </w:rPr>
              <w:t>ми</w:t>
            </w:r>
            <w:r w:rsidR="00A16BDD" w:rsidRPr="00C61CF3">
              <w:rPr>
                <w:rFonts w:ascii="Times New Roman" w:eastAsia="Times New Roman" w:hAnsi="Times New Roman" w:cs="Times New Roman"/>
                <w:sz w:val="20"/>
                <w:szCs w:val="20"/>
                <w:lang w:val="ru-RU"/>
              </w:rPr>
              <w:t xml:space="preserve"> </w:t>
            </w:r>
            <w:r w:rsidRPr="00C61CF3">
              <w:rPr>
                <w:rFonts w:ascii="Times New Roman" w:eastAsia="Times New Roman" w:hAnsi="Times New Roman" w:cs="Times New Roman"/>
                <w:sz w:val="20"/>
                <w:szCs w:val="20"/>
                <w:lang w:val="ru-RU"/>
              </w:rPr>
              <w:t>субординированными займами</w:t>
            </w:r>
          </w:p>
        </w:tc>
        <w:tc>
          <w:tcPr>
            <w:tcW w:w="946" w:type="dxa"/>
            <w:tcBorders>
              <w:top w:val="nil"/>
              <w:left w:val="nil"/>
              <w:bottom w:val="single" w:sz="4" w:space="0" w:color="auto"/>
              <w:right w:val="single" w:sz="4" w:space="0" w:color="auto"/>
            </w:tcBorders>
            <w:shd w:val="clear" w:color="auto" w:fill="auto"/>
            <w:noWrap/>
            <w:vAlign w:val="center"/>
            <w:hideMark/>
          </w:tcPr>
          <w:p w14:paraId="3E7D460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051</w:t>
            </w:r>
          </w:p>
        </w:tc>
        <w:tc>
          <w:tcPr>
            <w:tcW w:w="1590" w:type="dxa"/>
            <w:tcBorders>
              <w:top w:val="nil"/>
              <w:left w:val="nil"/>
              <w:bottom w:val="single" w:sz="4" w:space="0" w:color="auto"/>
              <w:right w:val="single" w:sz="4" w:space="0" w:color="auto"/>
            </w:tcBorders>
            <w:shd w:val="clear" w:color="auto" w:fill="auto"/>
            <w:noWrap/>
            <w:vAlign w:val="center"/>
            <w:hideMark/>
          </w:tcPr>
          <w:p w14:paraId="66F4F50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7" w:name="RANGE!C19"/>
            <w:r w:rsidRPr="00C61CF3">
              <w:rPr>
                <w:rFonts w:ascii="Times New Roman" w:eastAsia="Times New Roman" w:hAnsi="Times New Roman" w:cs="Times New Roman"/>
                <w:sz w:val="20"/>
                <w:szCs w:val="20"/>
                <w:lang w:val="ru-RU"/>
              </w:rPr>
              <w:t> </w:t>
            </w:r>
            <w:bookmarkEnd w:id="17"/>
          </w:p>
        </w:tc>
        <w:tc>
          <w:tcPr>
            <w:tcW w:w="1636" w:type="dxa"/>
            <w:tcBorders>
              <w:top w:val="nil"/>
              <w:left w:val="nil"/>
              <w:bottom w:val="single" w:sz="4" w:space="0" w:color="auto"/>
              <w:right w:val="single" w:sz="4" w:space="0" w:color="auto"/>
            </w:tcBorders>
            <w:shd w:val="clear" w:color="auto" w:fill="auto"/>
            <w:noWrap/>
            <w:vAlign w:val="center"/>
            <w:hideMark/>
          </w:tcPr>
          <w:p w14:paraId="5E68EFF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8" w:name="RANGE!D19"/>
            <w:r w:rsidRPr="00C61CF3">
              <w:rPr>
                <w:rFonts w:ascii="Times New Roman" w:eastAsia="Times New Roman" w:hAnsi="Times New Roman" w:cs="Times New Roman"/>
                <w:sz w:val="20"/>
                <w:szCs w:val="20"/>
                <w:lang w:val="ru-RU"/>
              </w:rPr>
              <w:t> </w:t>
            </w:r>
            <w:bookmarkEnd w:id="18"/>
          </w:p>
        </w:tc>
      </w:tr>
      <w:tr w:rsidR="00C61CF3" w:rsidRPr="00C61CF3" w14:paraId="2696DC57"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EC5243E" w14:textId="6A340050"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по </w:t>
            </w:r>
            <w:r w:rsidR="00C37EEA" w:rsidRPr="004460BA">
              <w:rPr>
                <w:rFonts w:ascii="Times New Roman" w:eastAsia="Times New Roman" w:hAnsi="Times New Roman" w:cs="Times New Roman"/>
                <w:sz w:val="20"/>
                <w:szCs w:val="20"/>
                <w:lang w:val="ru-RU"/>
              </w:rPr>
              <w:t>банковским</w:t>
            </w:r>
            <w:r w:rsidRPr="00C61CF3">
              <w:rPr>
                <w:rFonts w:ascii="Times New Roman" w:eastAsia="Times New Roman" w:hAnsi="Times New Roman" w:cs="Times New Roman"/>
                <w:sz w:val="20"/>
                <w:szCs w:val="20"/>
                <w:lang w:val="ru-RU"/>
              </w:rPr>
              <w:t xml:space="preserve"> кредитам и другим полученным займам</w:t>
            </w:r>
          </w:p>
        </w:tc>
        <w:tc>
          <w:tcPr>
            <w:tcW w:w="946" w:type="dxa"/>
            <w:tcBorders>
              <w:top w:val="nil"/>
              <w:left w:val="nil"/>
              <w:bottom w:val="single" w:sz="4" w:space="0" w:color="auto"/>
              <w:right w:val="single" w:sz="4" w:space="0" w:color="auto"/>
            </w:tcBorders>
            <w:shd w:val="clear" w:color="auto" w:fill="auto"/>
            <w:noWrap/>
            <w:vAlign w:val="center"/>
            <w:hideMark/>
          </w:tcPr>
          <w:p w14:paraId="6C0C57D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052</w:t>
            </w:r>
          </w:p>
        </w:tc>
        <w:tc>
          <w:tcPr>
            <w:tcW w:w="1590" w:type="dxa"/>
            <w:tcBorders>
              <w:top w:val="nil"/>
              <w:left w:val="nil"/>
              <w:bottom w:val="single" w:sz="4" w:space="0" w:color="auto"/>
              <w:right w:val="single" w:sz="4" w:space="0" w:color="auto"/>
            </w:tcBorders>
            <w:shd w:val="clear" w:color="auto" w:fill="auto"/>
            <w:noWrap/>
            <w:vAlign w:val="center"/>
            <w:hideMark/>
          </w:tcPr>
          <w:p w14:paraId="3092633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19" w:name="RANGE!C20"/>
            <w:r w:rsidRPr="00C61CF3">
              <w:rPr>
                <w:rFonts w:ascii="Times New Roman" w:eastAsia="Times New Roman" w:hAnsi="Times New Roman" w:cs="Times New Roman"/>
                <w:sz w:val="20"/>
                <w:szCs w:val="20"/>
                <w:lang w:val="ru-RU"/>
              </w:rPr>
              <w:t> </w:t>
            </w:r>
            <w:bookmarkEnd w:id="19"/>
          </w:p>
        </w:tc>
        <w:tc>
          <w:tcPr>
            <w:tcW w:w="1636" w:type="dxa"/>
            <w:tcBorders>
              <w:top w:val="nil"/>
              <w:left w:val="nil"/>
              <w:bottom w:val="single" w:sz="4" w:space="0" w:color="auto"/>
              <w:right w:val="single" w:sz="4" w:space="0" w:color="auto"/>
            </w:tcBorders>
            <w:shd w:val="clear" w:color="auto" w:fill="auto"/>
            <w:noWrap/>
            <w:vAlign w:val="center"/>
            <w:hideMark/>
          </w:tcPr>
          <w:p w14:paraId="7AF510EA"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20" w:name="RANGE!D20"/>
            <w:r w:rsidRPr="00C61CF3">
              <w:rPr>
                <w:rFonts w:ascii="Times New Roman" w:eastAsia="Times New Roman" w:hAnsi="Times New Roman" w:cs="Times New Roman"/>
                <w:sz w:val="20"/>
                <w:szCs w:val="20"/>
                <w:lang w:val="ru-RU"/>
              </w:rPr>
              <w:t> </w:t>
            </w:r>
            <w:bookmarkEnd w:id="20"/>
          </w:p>
        </w:tc>
      </w:tr>
      <w:tr w:rsidR="00C61CF3" w:rsidRPr="00C61CF3" w14:paraId="586CCDD1"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48FCED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Комиссионные расходы, всего (стр.061+стр.062)</w:t>
            </w:r>
          </w:p>
        </w:tc>
        <w:tc>
          <w:tcPr>
            <w:tcW w:w="946" w:type="dxa"/>
            <w:tcBorders>
              <w:top w:val="nil"/>
              <w:left w:val="nil"/>
              <w:bottom w:val="single" w:sz="4" w:space="0" w:color="auto"/>
              <w:right w:val="single" w:sz="4" w:space="0" w:color="auto"/>
            </w:tcBorders>
            <w:shd w:val="clear" w:color="auto" w:fill="auto"/>
            <w:vAlign w:val="center"/>
            <w:hideMark/>
          </w:tcPr>
          <w:p w14:paraId="1BFF1B1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060</w:t>
            </w:r>
          </w:p>
        </w:tc>
        <w:tc>
          <w:tcPr>
            <w:tcW w:w="1590" w:type="dxa"/>
            <w:tcBorders>
              <w:top w:val="nil"/>
              <w:left w:val="nil"/>
              <w:bottom w:val="single" w:sz="4" w:space="0" w:color="auto"/>
              <w:right w:val="single" w:sz="4" w:space="0" w:color="auto"/>
            </w:tcBorders>
            <w:shd w:val="clear" w:color="auto" w:fill="auto"/>
            <w:noWrap/>
            <w:vAlign w:val="center"/>
            <w:hideMark/>
          </w:tcPr>
          <w:p w14:paraId="24C04842"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21" w:name="RANGE!C21"/>
            <w:r w:rsidRPr="00C61CF3">
              <w:rPr>
                <w:rFonts w:ascii="Times New Roman" w:eastAsia="Times New Roman" w:hAnsi="Times New Roman" w:cs="Times New Roman"/>
                <w:sz w:val="20"/>
                <w:szCs w:val="20"/>
                <w:lang w:val="ru-RU"/>
              </w:rPr>
              <w:t> </w:t>
            </w:r>
            <w:bookmarkEnd w:id="21"/>
          </w:p>
        </w:tc>
        <w:tc>
          <w:tcPr>
            <w:tcW w:w="1636" w:type="dxa"/>
            <w:tcBorders>
              <w:top w:val="nil"/>
              <w:left w:val="nil"/>
              <w:bottom w:val="single" w:sz="4" w:space="0" w:color="auto"/>
              <w:right w:val="single" w:sz="4" w:space="0" w:color="auto"/>
            </w:tcBorders>
            <w:shd w:val="clear" w:color="auto" w:fill="auto"/>
            <w:noWrap/>
            <w:vAlign w:val="center"/>
            <w:hideMark/>
          </w:tcPr>
          <w:p w14:paraId="7FA0D733"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22" w:name="RANGE!D21"/>
            <w:r w:rsidRPr="00C61CF3">
              <w:rPr>
                <w:rFonts w:ascii="Times New Roman" w:eastAsia="Times New Roman" w:hAnsi="Times New Roman" w:cs="Times New Roman"/>
                <w:sz w:val="20"/>
                <w:szCs w:val="20"/>
                <w:lang w:val="ru-RU"/>
              </w:rPr>
              <w:t> </w:t>
            </w:r>
            <w:bookmarkEnd w:id="22"/>
          </w:p>
        </w:tc>
      </w:tr>
      <w:tr w:rsidR="00C61CF3" w:rsidRPr="00C61CF3" w14:paraId="14AAC2E9"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6120A25E" w14:textId="36FD13EA"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sz w:val="20"/>
                <w:szCs w:val="20"/>
                <w:lang w:val="ru-RU"/>
              </w:rPr>
              <w:t xml:space="preserve">связанные с </w:t>
            </w:r>
            <w:r w:rsidR="00C37EEA" w:rsidRPr="006F13A6">
              <w:rPr>
                <w:rFonts w:ascii="Times New Roman" w:eastAsia="Times New Roman" w:hAnsi="Times New Roman" w:cs="Times New Roman"/>
                <w:sz w:val="20"/>
                <w:szCs w:val="20"/>
                <w:lang w:val="ru-RU"/>
              </w:rPr>
              <w:t>полученны</w:t>
            </w:r>
            <w:r w:rsidR="00C37EEA">
              <w:rPr>
                <w:rFonts w:ascii="Times New Roman" w:eastAsia="Times New Roman" w:hAnsi="Times New Roman" w:cs="Times New Roman"/>
                <w:sz w:val="20"/>
                <w:szCs w:val="20"/>
                <w:lang w:val="ru-RU"/>
              </w:rPr>
              <w:t>ми</w:t>
            </w:r>
            <w:r w:rsidR="00C37EEA" w:rsidRPr="00C61CF3">
              <w:rPr>
                <w:rFonts w:ascii="Times New Roman" w:eastAsia="Times New Roman" w:hAnsi="Times New Roman" w:cs="Times New Roman"/>
                <w:sz w:val="20"/>
                <w:szCs w:val="20"/>
                <w:lang w:val="ru-RU"/>
              </w:rPr>
              <w:t xml:space="preserve"> </w:t>
            </w:r>
            <w:r w:rsidRPr="00C61CF3">
              <w:rPr>
                <w:rFonts w:ascii="Times New Roman" w:eastAsia="Times New Roman" w:hAnsi="Times New Roman" w:cs="Times New Roman"/>
                <w:sz w:val="20"/>
                <w:szCs w:val="20"/>
                <w:lang w:val="ru-RU"/>
              </w:rPr>
              <w:t>субординированными займами</w:t>
            </w:r>
          </w:p>
        </w:tc>
        <w:tc>
          <w:tcPr>
            <w:tcW w:w="946" w:type="dxa"/>
            <w:tcBorders>
              <w:top w:val="nil"/>
              <w:left w:val="nil"/>
              <w:bottom w:val="single" w:sz="4" w:space="0" w:color="auto"/>
              <w:right w:val="single" w:sz="4" w:space="0" w:color="auto"/>
            </w:tcBorders>
            <w:shd w:val="clear" w:color="auto" w:fill="auto"/>
            <w:vAlign w:val="center"/>
          </w:tcPr>
          <w:p w14:paraId="3C01C90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061</w:t>
            </w:r>
          </w:p>
        </w:tc>
        <w:tc>
          <w:tcPr>
            <w:tcW w:w="1590" w:type="dxa"/>
            <w:tcBorders>
              <w:top w:val="nil"/>
              <w:left w:val="nil"/>
              <w:bottom w:val="single" w:sz="4" w:space="0" w:color="auto"/>
              <w:right w:val="single" w:sz="4" w:space="0" w:color="auto"/>
            </w:tcBorders>
            <w:shd w:val="clear" w:color="auto" w:fill="auto"/>
            <w:noWrap/>
            <w:vAlign w:val="center"/>
          </w:tcPr>
          <w:p w14:paraId="2B896244"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508B8CF0"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3B1C030F"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tcPr>
          <w:p w14:paraId="76041173" w14:textId="67FCF924"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sz w:val="20"/>
                <w:szCs w:val="20"/>
                <w:lang w:val="ru-RU"/>
              </w:rPr>
              <w:t xml:space="preserve">по </w:t>
            </w:r>
            <w:r w:rsidR="00C37EEA" w:rsidRPr="006F13A6">
              <w:rPr>
                <w:rFonts w:ascii="Times New Roman" w:eastAsia="Times New Roman" w:hAnsi="Times New Roman" w:cs="Times New Roman"/>
                <w:sz w:val="20"/>
                <w:szCs w:val="20"/>
                <w:lang w:val="ru-RU"/>
              </w:rPr>
              <w:t>банковским</w:t>
            </w:r>
            <w:r w:rsidRPr="00C61CF3">
              <w:rPr>
                <w:rFonts w:ascii="Times New Roman" w:eastAsia="Times New Roman" w:hAnsi="Times New Roman" w:cs="Times New Roman"/>
                <w:sz w:val="20"/>
                <w:szCs w:val="20"/>
                <w:lang w:val="ru-RU"/>
              </w:rPr>
              <w:t xml:space="preserve"> кредитам и другим полученным займам</w:t>
            </w:r>
          </w:p>
        </w:tc>
        <w:tc>
          <w:tcPr>
            <w:tcW w:w="946" w:type="dxa"/>
            <w:tcBorders>
              <w:top w:val="nil"/>
              <w:left w:val="nil"/>
              <w:bottom w:val="single" w:sz="4" w:space="0" w:color="auto"/>
              <w:right w:val="single" w:sz="4" w:space="0" w:color="auto"/>
            </w:tcBorders>
            <w:shd w:val="clear" w:color="auto" w:fill="auto"/>
            <w:vAlign w:val="center"/>
          </w:tcPr>
          <w:p w14:paraId="151E5A7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062</w:t>
            </w:r>
          </w:p>
        </w:tc>
        <w:tc>
          <w:tcPr>
            <w:tcW w:w="1590" w:type="dxa"/>
            <w:tcBorders>
              <w:top w:val="nil"/>
              <w:left w:val="nil"/>
              <w:bottom w:val="single" w:sz="4" w:space="0" w:color="auto"/>
              <w:right w:val="single" w:sz="4" w:space="0" w:color="auto"/>
            </w:tcBorders>
            <w:shd w:val="clear" w:color="auto" w:fill="auto"/>
            <w:noWrap/>
            <w:vAlign w:val="center"/>
          </w:tcPr>
          <w:p w14:paraId="48809005"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c>
          <w:tcPr>
            <w:tcW w:w="1636" w:type="dxa"/>
            <w:tcBorders>
              <w:top w:val="nil"/>
              <w:left w:val="nil"/>
              <w:bottom w:val="single" w:sz="4" w:space="0" w:color="auto"/>
              <w:right w:val="single" w:sz="4" w:space="0" w:color="auto"/>
            </w:tcBorders>
            <w:shd w:val="clear" w:color="auto" w:fill="auto"/>
            <w:noWrap/>
            <w:vAlign w:val="center"/>
          </w:tcPr>
          <w:p w14:paraId="0721EA0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p>
        </w:tc>
      </w:tr>
      <w:tr w:rsidR="00C61CF3" w:rsidRPr="00C61CF3" w14:paraId="17AB1A6E"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CAE1B3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hAnsi="Times New Roman" w:cs="Times New Roman"/>
                <w:b/>
                <w:shd w:val="clear" w:color="auto" w:fill="FFFFFF"/>
                <w:lang w:val="ru-RU"/>
              </w:rPr>
              <w:t>Чистый результат от формирования и списания резервов</w:t>
            </w:r>
            <w:r w:rsidRPr="00C61CF3">
              <w:rPr>
                <w:rFonts w:ascii="Times New Roman" w:eastAsia="Times New Roman" w:hAnsi="Times New Roman" w:cs="Times New Roman"/>
                <w:b/>
                <w:bCs/>
                <w:sz w:val="20"/>
                <w:szCs w:val="20"/>
                <w:lang w:val="ru-RU"/>
              </w:rPr>
              <w:t xml:space="preserve"> (+/-):</w:t>
            </w:r>
          </w:p>
        </w:tc>
        <w:tc>
          <w:tcPr>
            <w:tcW w:w="946" w:type="dxa"/>
            <w:tcBorders>
              <w:top w:val="nil"/>
              <w:left w:val="nil"/>
              <w:bottom w:val="single" w:sz="4" w:space="0" w:color="auto"/>
              <w:right w:val="single" w:sz="4" w:space="0" w:color="auto"/>
            </w:tcBorders>
            <w:shd w:val="clear" w:color="auto" w:fill="auto"/>
            <w:vAlign w:val="center"/>
            <w:hideMark/>
          </w:tcPr>
          <w:p w14:paraId="7E579CE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070</w:t>
            </w:r>
          </w:p>
        </w:tc>
        <w:tc>
          <w:tcPr>
            <w:tcW w:w="1590" w:type="dxa"/>
            <w:tcBorders>
              <w:top w:val="nil"/>
              <w:left w:val="nil"/>
              <w:bottom w:val="single" w:sz="4" w:space="0" w:color="auto"/>
              <w:right w:val="single" w:sz="4" w:space="0" w:color="auto"/>
            </w:tcBorders>
            <w:shd w:val="clear" w:color="auto" w:fill="auto"/>
            <w:noWrap/>
            <w:vAlign w:val="center"/>
            <w:hideMark/>
          </w:tcPr>
          <w:p w14:paraId="022ADDB4"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3" w:name="RANGE!C22"/>
            <w:r w:rsidRPr="00C61CF3">
              <w:rPr>
                <w:rFonts w:ascii="Times New Roman" w:eastAsia="Times New Roman" w:hAnsi="Times New Roman" w:cs="Times New Roman"/>
                <w:b/>
                <w:bCs/>
                <w:sz w:val="20"/>
                <w:szCs w:val="20"/>
                <w:lang w:val="ru-RU"/>
              </w:rPr>
              <w:t> </w:t>
            </w:r>
            <w:bookmarkEnd w:id="23"/>
          </w:p>
        </w:tc>
        <w:tc>
          <w:tcPr>
            <w:tcW w:w="1636" w:type="dxa"/>
            <w:tcBorders>
              <w:top w:val="nil"/>
              <w:left w:val="nil"/>
              <w:bottom w:val="single" w:sz="4" w:space="0" w:color="auto"/>
              <w:right w:val="single" w:sz="4" w:space="0" w:color="auto"/>
            </w:tcBorders>
            <w:shd w:val="clear" w:color="auto" w:fill="auto"/>
            <w:noWrap/>
            <w:vAlign w:val="center"/>
            <w:hideMark/>
          </w:tcPr>
          <w:p w14:paraId="4187F411"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4" w:name="RANGE!D22"/>
            <w:r w:rsidRPr="00C61CF3">
              <w:rPr>
                <w:rFonts w:ascii="Times New Roman" w:eastAsia="Times New Roman" w:hAnsi="Times New Roman" w:cs="Times New Roman"/>
                <w:b/>
                <w:bCs/>
                <w:sz w:val="20"/>
                <w:szCs w:val="20"/>
                <w:lang w:val="ru-RU"/>
              </w:rPr>
              <w:t> </w:t>
            </w:r>
            <w:bookmarkEnd w:id="24"/>
          </w:p>
        </w:tc>
      </w:tr>
      <w:tr w:rsidR="00C61CF3" w:rsidRPr="00C61CF3" w14:paraId="1724AD94"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1A21A7CF" w14:textId="6EEED27C"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Валовая (валовый убыток), всего </w:t>
            </w:r>
            <w:r w:rsidR="00C37EEA" w:rsidRPr="00C61CF3">
              <w:rPr>
                <w:rFonts w:ascii="Times New Roman" w:eastAsia="Times New Roman" w:hAnsi="Times New Roman" w:cs="Times New Roman"/>
                <w:b/>
                <w:bCs/>
                <w:sz w:val="20"/>
                <w:szCs w:val="20"/>
                <w:lang w:val="ru-RU"/>
              </w:rPr>
              <w:t>(+/-)</w:t>
            </w:r>
            <w:r w:rsidR="00C37EEA">
              <w:rPr>
                <w:rFonts w:ascii="Times New Roman" w:eastAsia="Times New Roman" w:hAnsi="Times New Roman" w:cs="Times New Roman"/>
                <w:b/>
                <w:bCs/>
                <w:sz w:val="20"/>
                <w:szCs w:val="20"/>
                <w:lang w:val="ru-RU"/>
              </w:rPr>
              <w:t xml:space="preserve"> </w:t>
            </w:r>
            <w:r w:rsidR="00C37EEA" w:rsidRPr="00C61CF3">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(стр.010+стр.020+стр.030+стр.040-стр.050-стр.060+стр.070)</w:t>
            </w:r>
          </w:p>
        </w:tc>
        <w:tc>
          <w:tcPr>
            <w:tcW w:w="946" w:type="dxa"/>
            <w:tcBorders>
              <w:top w:val="nil"/>
              <w:left w:val="nil"/>
              <w:bottom w:val="single" w:sz="4" w:space="0" w:color="auto"/>
              <w:right w:val="single" w:sz="4" w:space="0" w:color="auto"/>
            </w:tcBorders>
            <w:shd w:val="clear" w:color="auto" w:fill="auto"/>
            <w:vAlign w:val="center"/>
            <w:hideMark/>
          </w:tcPr>
          <w:p w14:paraId="182F6C5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080</w:t>
            </w:r>
          </w:p>
        </w:tc>
        <w:tc>
          <w:tcPr>
            <w:tcW w:w="1590" w:type="dxa"/>
            <w:tcBorders>
              <w:top w:val="nil"/>
              <w:left w:val="nil"/>
              <w:bottom w:val="single" w:sz="4" w:space="0" w:color="auto"/>
              <w:right w:val="single" w:sz="4" w:space="0" w:color="auto"/>
            </w:tcBorders>
            <w:shd w:val="clear" w:color="auto" w:fill="auto"/>
            <w:noWrap/>
            <w:vAlign w:val="center"/>
            <w:hideMark/>
          </w:tcPr>
          <w:p w14:paraId="6E5D2684"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069B840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7ADF1983"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523C09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Прочие операционные доходы</w:t>
            </w:r>
          </w:p>
        </w:tc>
        <w:tc>
          <w:tcPr>
            <w:tcW w:w="946" w:type="dxa"/>
            <w:tcBorders>
              <w:top w:val="nil"/>
              <w:left w:val="nil"/>
              <w:bottom w:val="single" w:sz="4" w:space="0" w:color="auto"/>
              <w:right w:val="single" w:sz="4" w:space="0" w:color="auto"/>
            </w:tcBorders>
            <w:shd w:val="clear" w:color="auto" w:fill="auto"/>
            <w:vAlign w:val="center"/>
            <w:hideMark/>
          </w:tcPr>
          <w:p w14:paraId="77A1033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090</w:t>
            </w:r>
          </w:p>
        </w:tc>
        <w:tc>
          <w:tcPr>
            <w:tcW w:w="1590" w:type="dxa"/>
            <w:tcBorders>
              <w:top w:val="nil"/>
              <w:left w:val="nil"/>
              <w:bottom w:val="single" w:sz="4" w:space="0" w:color="auto"/>
              <w:right w:val="single" w:sz="4" w:space="0" w:color="auto"/>
            </w:tcBorders>
            <w:shd w:val="clear" w:color="auto" w:fill="auto"/>
            <w:noWrap/>
            <w:vAlign w:val="center"/>
            <w:hideMark/>
          </w:tcPr>
          <w:p w14:paraId="7704B655"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5" w:name="RANGE!C26"/>
            <w:r w:rsidRPr="00C61CF3">
              <w:rPr>
                <w:rFonts w:ascii="Times New Roman" w:eastAsia="Times New Roman" w:hAnsi="Times New Roman" w:cs="Times New Roman"/>
                <w:b/>
                <w:bCs/>
                <w:sz w:val="20"/>
                <w:szCs w:val="20"/>
                <w:lang w:val="ru-RU"/>
              </w:rPr>
              <w:t> </w:t>
            </w:r>
            <w:bookmarkEnd w:id="25"/>
          </w:p>
        </w:tc>
        <w:tc>
          <w:tcPr>
            <w:tcW w:w="1636" w:type="dxa"/>
            <w:tcBorders>
              <w:top w:val="nil"/>
              <w:left w:val="nil"/>
              <w:bottom w:val="single" w:sz="4" w:space="0" w:color="auto"/>
              <w:right w:val="single" w:sz="4" w:space="0" w:color="auto"/>
            </w:tcBorders>
            <w:shd w:val="clear" w:color="auto" w:fill="auto"/>
            <w:noWrap/>
            <w:vAlign w:val="center"/>
            <w:hideMark/>
          </w:tcPr>
          <w:p w14:paraId="0AD3CFFF"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6" w:name="RANGE!D26"/>
            <w:r w:rsidRPr="00C61CF3">
              <w:rPr>
                <w:rFonts w:ascii="Times New Roman" w:eastAsia="Times New Roman" w:hAnsi="Times New Roman" w:cs="Times New Roman"/>
                <w:b/>
                <w:bCs/>
                <w:sz w:val="20"/>
                <w:szCs w:val="20"/>
                <w:lang w:val="ru-RU"/>
              </w:rPr>
              <w:t> </w:t>
            </w:r>
            <w:bookmarkEnd w:id="26"/>
          </w:p>
        </w:tc>
      </w:tr>
      <w:tr w:rsidR="00C61CF3" w:rsidRPr="00C61CF3" w14:paraId="116D49C0"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BE2B96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Административные расходы</w:t>
            </w:r>
          </w:p>
        </w:tc>
        <w:tc>
          <w:tcPr>
            <w:tcW w:w="946" w:type="dxa"/>
            <w:tcBorders>
              <w:top w:val="nil"/>
              <w:left w:val="nil"/>
              <w:bottom w:val="single" w:sz="4" w:space="0" w:color="auto"/>
              <w:right w:val="single" w:sz="4" w:space="0" w:color="auto"/>
            </w:tcBorders>
            <w:shd w:val="clear" w:color="auto" w:fill="auto"/>
            <w:vAlign w:val="center"/>
            <w:hideMark/>
          </w:tcPr>
          <w:p w14:paraId="23EFF70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100</w:t>
            </w:r>
          </w:p>
        </w:tc>
        <w:tc>
          <w:tcPr>
            <w:tcW w:w="1590" w:type="dxa"/>
            <w:tcBorders>
              <w:top w:val="nil"/>
              <w:left w:val="nil"/>
              <w:bottom w:val="single" w:sz="4" w:space="0" w:color="auto"/>
              <w:right w:val="single" w:sz="4" w:space="0" w:color="auto"/>
            </w:tcBorders>
            <w:shd w:val="clear" w:color="auto" w:fill="auto"/>
            <w:noWrap/>
            <w:vAlign w:val="center"/>
            <w:hideMark/>
          </w:tcPr>
          <w:p w14:paraId="47E52B2D"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7" w:name="RANGE!C29"/>
            <w:r w:rsidRPr="00C61CF3">
              <w:rPr>
                <w:rFonts w:ascii="Times New Roman" w:eastAsia="Times New Roman" w:hAnsi="Times New Roman" w:cs="Times New Roman"/>
                <w:b/>
                <w:bCs/>
                <w:sz w:val="20"/>
                <w:szCs w:val="20"/>
                <w:lang w:val="ru-RU"/>
              </w:rPr>
              <w:t> </w:t>
            </w:r>
            <w:bookmarkEnd w:id="27"/>
          </w:p>
        </w:tc>
        <w:tc>
          <w:tcPr>
            <w:tcW w:w="1636" w:type="dxa"/>
            <w:tcBorders>
              <w:top w:val="nil"/>
              <w:left w:val="nil"/>
              <w:bottom w:val="single" w:sz="4" w:space="0" w:color="auto"/>
              <w:right w:val="single" w:sz="4" w:space="0" w:color="auto"/>
            </w:tcBorders>
            <w:shd w:val="clear" w:color="auto" w:fill="auto"/>
            <w:noWrap/>
            <w:vAlign w:val="center"/>
            <w:hideMark/>
          </w:tcPr>
          <w:p w14:paraId="3DB63072"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8" w:name="RANGE!D29"/>
            <w:r w:rsidRPr="00C61CF3">
              <w:rPr>
                <w:rFonts w:ascii="Times New Roman" w:eastAsia="Times New Roman" w:hAnsi="Times New Roman" w:cs="Times New Roman"/>
                <w:b/>
                <w:bCs/>
                <w:sz w:val="20"/>
                <w:szCs w:val="20"/>
                <w:lang w:val="ru-RU"/>
              </w:rPr>
              <w:t> </w:t>
            </w:r>
            <w:bookmarkEnd w:id="28"/>
          </w:p>
        </w:tc>
      </w:tr>
      <w:tr w:rsidR="00C61CF3" w:rsidRPr="00C61CF3" w14:paraId="661CBDFA"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8B3176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Прочие расходы на операционную деятельность</w:t>
            </w:r>
          </w:p>
        </w:tc>
        <w:tc>
          <w:tcPr>
            <w:tcW w:w="946" w:type="dxa"/>
            <w:tcBorders>
              <w:top w:val="nil"/>
              <w:left w:val="nil"/>
              <w:bottom w:val="single" w:sz="4" w:space="0" w:color="auto"/>
              <w:right w:val="single" w:sz="4" w:space="0" w:color="auto"/>
            </w:tcBorders>
            <w:shd w:val="clear" w:color="auto" w:fill="auto"/>
            <w:vAlign w:val="center"/>
            <w:hideMark/>
          </w:tcPr>
          <w:p w14:paraId="79959D4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110</w:t>
            </w:r>
          </w:p>
        </w:tc>
        <w:tc>
          <w:tcPr>
            <w:tcW w:w="1590" w:type="dxa"/>
            <w:tcBorders>
              <w:top w:val="nil"/>
              <w:left w:val="nil"/>
              <w:bottom w:val="single" w:sz="4" w:space="0" w:color="auto"/>
              <w:right w:val="single" w:sz="4" w:space="0" w:color="auto"/>
            </w:tcBorders>
            <w:shd w:val="clear" w:color="auto" w:fill="auto"/>
            <w:noWrap/>
            <w:vAlign w:val="center"/>
            <w:hideMark/>
          </w:tcPr>
          <w:p w14:paraId="7BBFF5AC"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29" w:name="RANGE!C37"/>
            <w:r w:rsidRPr="00C61CF3">
              <w:rPr>
                <w:rFonts w:ascii="Times New Roman" w:eastAsia="Times New Roman" w:hAnsi="Times New Roman" w:cs="Times New Roman"/>
                <w:b/>
                <w:bCs/>
                <w:sz w:val="20"/>
                <w:szCs w:val="20"/>
                <w:lang w:val="ru-RU"/>
              </w:rPr>
              <w:t> </w:t>
            </w:r>
            <w:bookmarkEnd w:id="29"/>
          </w:p>
        </w:tc>
        <w:tc>
          <w:tcPr>
            <w:tcW w:w="1636" w:type="dxa"/>
            <w:tcBorders>
              <w:top w:val="nil"/>
              <w:left w:val="nil"/>
              <w:bottom w:val="single" w:sz="4" w:space="0" w:color="auto"/>
              <w:right w:val="single" w:sz="4" w:space="0" w:color="auto"/>
            </w:tcBorders>
            <w:shd w:val="clear" w:color="auto" w:fill="auto"/>
            <w:noWrap/>
            <w:vAlign w:val="center"/>
            <w:hideMark/>
          </w:tcPr>
          <w:p w14:paraId="0E40C6F1"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30" w:name="RANGE!D37"/>
            <w:r w:rsidRPr="00C61CF3">
              <w:rPr>
                <w:rFonts w:ascii="Times New Roman" w:eastAsia="Times New Roman" w:hAnsi="Times New Roman" w:cs="Times New Roman"/>
                <w:b/>
                <w:bCs/>
                <w:sz w:val="20"/>
                <w:szCs w:val="20"/>
                <w:lang w:val="ru-RU"/>
              </w:rPr>
              <w:t> </w:t>
            </w:r>
            <w:bookmarkEnd w:id="30"/>
          </w:p>
        </w:tc>
      </w:tr>
      <w:tr w:rsidR="00C61CF3" w:rsidRPr="00C61CF3" w14:paraId="18B2B3B0"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77B10306" w14:textId="5B0DDB4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Результат от операционной деятельности: прибыль (убыток), всего </w:t>
            </w:r>
            <w:r w:rsidR="00C37EEA" w:rsidRPr="00C61CF3">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 xml:space="preserve">(стр.080+стр.090-стр.100-стр.110) </w:t>
            </w:r>
          </w:p>
        </w:tc>
        <w:tc>
          <w:tcPr>
            <w:tcW w:w="946" w:type="dxa"/>
            <w:tcBorders>
              <w:top w:val="nil"/>
              <w:left w:val="nil"/>
              <w:bottom w:val="single" w:sz="4" w:space="0" w:color="auto"/>
              <w:right w:val="single" w:sz="4" w:space="0" w:color="auto"/>
            </w:tcBorders>
            <w:shd w:val="clear" w:color="auto" w:fill="auto"/>
            <w:vAlign w:val="center"/>
            <w:hideMark/>
          </w:tcPr>
          <w:p w14:paraId="5CCDE9E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120</w:t>
            </w:r>
          </w:p>
        </w:tc>
        <w:tc>
          <w:tcPr>
            <w:tcW w:w="1590" w:type="dxa"/>
            <w:tcBorders>
              <w:top w:val="nil"/>
              <w:left w:val="nil"/>
              <w:bottom w:val="single" w:sz="4" w:space="0" w:color="auto"/>
              <w:right w:val="single" w:sz="4" w:space="0" w:color="auto"/>
            </w:tcBorders>
            <w:shd w:val="clear" w:color="auto" w:fill="auto"/>
            <w:noWrap/>
            <w:vAlign w:val="center"/>
            <w:hideMark/>
          </w:tcPr>
          <w:p w14:paraId="62930BF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center"/>
            <w:hideMark/>
          </w:tcPr>
          <w:p w14:paraId="3E3F2D1E"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1B2A188C"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AA42DF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lastRenderedPageBreak/>
              <w:t>Доходы от прочей деятельности, всего (стр.131+стр.132+стр.133+стр.134)</w:t>
            </w:r>
          </w:p>
        </w:tc>
        <w:tc>
          <w:tcPr>
            <w:tcW w:w="946" w:type="dxa"/>
            <w:tcBorders>
              <w:top w:val="nil"/>
              <w:left w:val="nil"/>
              <w:bottom w:val="single" w:sz="4" w:space="0" w:color="auto"/>
              <w:right w:val="single" w:sz="4" w:space="0" w:color="auto"/>
            </w:tcBorders>
            <w:shd w:val="clear" w:color="auto" w:fill="auto"/>
            <w:vAlign w:val="center"/>
            <w:hideMark/>
          </w:tcPr>
          <w:p w14:paraId="2784646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130</w:t>
            </w:r>
          </w:p>
        </w:tc>
        <w:tc>
          <w:tcPr>
            <w:tcW w:w="1590" w:type="dxa"/>
            <w:tcBorders>
              <w:top w:val="nil"/>
              <w:left w:val="nil"/>
              <w:bottom w:val="single" w:sz="4" w:space="0" w:color="auto"/>
              <w:right w:val="single" w:sz="4" w:space="0" w:color="auto"/>
            </w:tcBorders>
            <w:shd w:val="clear" w:color="auto" w:fill="auto"/>
            <w:noWrap/>
            <w:vAlign w:val="center"/>
            <w:hideMark/>
          </w:tcPr>
          <w:p w14:paraId="1D0D8191"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31" w:name="RANGE!C42"/>
            <w:r w:rsidRPr="00C61CF3">
              <w:rPr>
                <w:rFonts w:ascii="Times New Roman" w:eastAsia="Times New Roman" w:hAnsi="Times New Roman" w:cs="Times New Roman"/>
                <w:b/>
                <w:bCs/>
                <w:sz w:val="20"/>
                <w:szCs w:val="20"/>
                <w:lang w:val="ru-RU"/>
              </w:rPr>
              <w:t> </w:t>
            </w:r>
            <w:bookmarkEnd w:id="31"/>
          </w:p>
        </w:tc>
        <w:tc>
          <w:tcPr>
            <w:tcW w:w="1636" w:type="dxa"/>
            <w:tcBorders>
              <w:top w:val="nil"/>
              <w:left w:val="nil"/>
              <w:bottom w:val="single" w:sz="4" w:space="0" w:color="auto"/>
              <w:right w:val="single" w:sz="4" w:space="0" w:color="auto"/>
            </w:tcBorders>
            <w:shd w:val="clear" w:color="auto" w:fill="auto"/>
            <w:noWrap/>
            <w:vAlign w:val="center"/>
            <w:hideMark/>
          </w:tcPr>
          <w:p w14:paraId="2A305498"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32" w:name="RANGE!D42"/>
            <w:r w:rsidRPr="00C61CF3">
              <w:rPr>
                <w:rFonts w:ascii="Times New Roman" w:eastAsia="Times New Roman" w:hAnsi="Times New Roman" w:cs="Times New Roman"/>
                <w:b/>
                <w:bCs/>
                <w:sz w:val="20"/>
                <w:szCs w:val="20"/>
                <w:lang w:val="ru-RU"/>
              </w:rPr>
              <w:t> </w:t>
            </w:r>
            <w:bookmarkEnd w:id="32"/>
          </w:p>
        </w:tc>
      </w:tr>
      <w:tr w:rsidR="00C61CF3" w:rsidRPr="00C61CF3" w14:paraId="3B13A284"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8FC77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дивиденды и/или другой доход от долей участия в других субъектах</w:t>
            </w:r>
          </w:p>
        </w:tc>
        <w:tc>
          <w:tcPr>
            <w:tcW w:w="946" w:type="dxa"/>
            <w:tcBorders>
              <w:top w:val="nil"/>
              <w:left w:val="nil"/>
              <w:bottom w:val="single" w:sz="4" w:space="0" w:color="auto"/>
              <w:right w:val="single" w:sz="4" w:space="0" w:color="auto"/>
            </w:tcBorders>
            <w:shd w:val="clear" w:color="auto" w:fill="auto"/>
            <w:vAlign w:val="center"/>
            <w:hideMark/>
          </w:tcPr>
          <w:p w14:paraId="4889A4E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131</w:t>
            </w:r>
          </w:p>
        </w:tc>
        <w:tc>
          <w:tcPr>
            <w:tcW w:w="1590" w:type="dxa"/>
            <w:tcBorders>
              <w:top w:val="nil"/>
              <w:left w:val="nil"/>
              <w:bottom w:val="single" w:sz="4" w:space="0" w:color="auto"/>
              <w:right w:val="single" w:sz="4" w:space="0" w:color="auto"/>
            </w:tcBorders>
            <w:shd w:val="clear" w:color="auto" w:fill="auto"/>
            <w:noWrap/>
            <w:vAlign w:val="center"/>
            <w:hideMark/>
          </w:tcPr>
          <w:p w14:paraId="63885B07"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3" w:name="RANGE!C43"/>
            <w:r w:rsidRPr="00C61CF3">
              <w:rPr>
                <w:rFonts w:ascii="Times New Roman" w:eastAsia="Times New Roman" w:hAnsi="Times New Roman" w:cs="Times New Roman"/>
                <w:sz w:val="20"/>
                <w:szCs w:val="20"/>
                <w:lang w:val="ru-RU"/>
              </w:rPr>
              <w:t> </w:t>
            </w:r>
            <w:bookmarkEnd w:id="33"/>
          </w:p>
        </w:tc>
        <w:tc>
          <w:tcPr>
            <w:tcW w:w="1636" w:type="dxa"/>
            <w:tcBorders>
              <w:top w:val="nil"/>
              <w:left w:val="nil"/>
              <w:bottom w:val="single" w:sz="4" w:space="0" w:color="auto"/>
              <w:right w:val="single" w:sz="4" w:space="0" w:color="auto"/>
            </w:tcBorders>
            <w:shd w:val="clear" w:color="auto" w:fill="auto"/>
            <w:noWrap/>
            <w:vAlign w:val="center"/>
            <w:hideMark/>
          </w:tcPr>
          <w:p w14:paraId="01191A53"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4" w:name="RANGE!D43"/>
            <w:r w:rsidRPr="00C61CF3">
              <w:rPr>
                <w:rFonts w:ascii="Times New Roman" w:eastAsia="Times New Roman" w:hAnsi="Times New Roman" w:cs="Times New Roman"/>
                <w:sz w:val="20"/>
                <w:szCs w:val="20"/>
                <w:lang w:val="ru-RU"/>
              </w:rPr>
              <w:t> </w:t>
            </w:r>
            <w:bookmarkEnd w:id="34"/>
          </w:p>
        </w:tc>
      </w:tr>
      <w:tr w:rsidR="00C61CF3" w:rsidRPr="00C61CF3" w14:paraId="7EAB6DC4"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B4E7C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доходы от </w:t>
            </w:r>
            <w:r w:rsidRPr="00C61CF3">
              <w:rPr>
                <w:rFonts w:ascii="Georgia" w:hAnsi="Georgia"/>
                <w:sz w:val="20"/>
                <w:szCs w:val="20"/>
                <w:shd w:val="clear" w:color="auto" w:fill="FFFFFF"/>
                <w:lang w:val="ru-RU"/>
              </w:rPr>
              <w:t>курсовых валютных и суммовых разниц</w:t>
            </w:r>
            <w:r w:rsidRPr="00C61CF3">
              <w:rPr>
                <w:rFonts w:ascii="Times New Roman" w:eastAsia="Times New Roman" w:hAnsi="Times New Roman" w:cs="Times New Roman"/>
                <w:sz w:val="20"/>
                <w:szCs w:val="20"/>
                <w:lang w:val="ru-RU"/>
              </w:rPr>
              <w:t xml:space="preserve"> </w:t>
            </w:r>
          </w:p>
        </w:tc>
        <w:tc>
          <w:tcPr>
            <w:tcW w:w="946" w:type="dxa"/>
            <w:tcBorders>
              <w:top w:val="nil"/>
              <w:left w:val="nil"/>
              <w:bottom w:val="single" w:sz="4" w:space="0" w:color="auto"/>
              <w:right w:val="single" w:sz="4" w:space="0" w:color="auto"/>
            </w:tcBorders>
            <w:shd w:val="clear" w:color="auto" w:fill="auto"/>
            <w:vAlign w:val="center"/>
            <w:hideMark/>
          </w:tcPr>
          <w:p w14:paraId="0D1B15F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132</w:t>
            </w:r>
          </w:p>
        </w:tc>
        <w:tc>
          <w:tcPr>
            <w:tcW w:w="1590" w:type="dxa"/>
            <w:tcBorders>
              <w:top w:val="nil"/>
              <w:left w:val="nil"/>
              <w:bottom w:val="single" w:sz="4" w:space="0" w:color="auto"/>
              <w:right w:val="single" w:sz="4" w:space="0" w:color="auto"/>
            </w:tcBorders>
            <w:shd w:val="clear" w:color="auto" w:fill="auto"/>
            <w:noWrap/>
            <w:vAlign w:val="center"/>
            <w:hideMark/>
          </w:tcPr>
          <w:p w14:paraId="63259EFB"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5" w:name="RANGE!C44"/>
            <w:r w:rsidRPr="00C61CF3">
              <w:rPr>
                <w:rFonts w:ascii="Times New Roman" w:eastAsia="Times New Roman" w:hAnsi="Times New Roman" w:cs="Times New Roman"/>
                <w:sz w:val="20"/>
                <w:szCs w:val="20"/>
                <w:lang w:val="ru-RU"/>
              </w:rPr>
              <w:t> </w:t>
            </w:r>
            <w:bookmarkEnd w:id="35"/>
          </w:p>
        </w:tc>
        <w:tc>
          <w:tcPr>
            <w:tcW w:w="1636" w:type="dxa"/>
            <w:tcBorders>
              <w:top w:val="nil"/>
              <w:left w:val="nil"/>
              <w:bottom w:val="single" w:sz="4" w:space="0" w:color="auto"/>
              <w:right w:val="single" w:sz="4" w:space="0" w:color="auto"/>
            </w:tcBorders>
            <w:shd w:val="clear" w:color="auto" w:fill="auto"/>
            <w:noWrap/>
            <w:vAlign w:val="center"/>
            <w:hideMark/>
          </w:tcPr>
          <w:p w14:paraId="3550FA9F"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6" w:name="RANGE!D44"/>
            <w:r w:rsidRPr="00C61CF3">
              <w:rPr>
                <w:rFonts w:ascii="Times New Roman" w:eastAsia="Times New Roman" w:hAnsi="Times New Roman" w:cs="Times New Roman"/>
                <w:sz w:val="20"/>
                <w:szCs w:val="20"/>
                <w:lang w:val="ru-RU"/>
              </w:rPr>
              <w:t> </w:t>
            </w:r>
            <w:bookmarkEnd w:id="36"/>
          </w:p>
        </w:tc>
      </w:tr>
      <w:tr w:rsidR="00C61CF3" w:rsidRPr="00C61CF3" w14:paraId="196FFAD8"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19EE7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rPr>
              <w:t>пожертвований, спонсорства, субсидий и от безвозмездно поступивших активов</w:t>
            </w:r>
          </w:p>
        </w:tc>
        <w:tc>
          <w:tcPr>
            <w:tcW w:w="946" w:type="dxa"/>
            <w:tcBorders>
              <w:top w:val="nil"/>
              <w:left w:val="nil"/>
              <w:bottom w:val="single" w:sz="4" w:space="0" w:color="auto"/>
              <w:right w:val="single" w:sz="4" w:space="0" w:color="auto"/>
            </w:tcBorders>
            <w:shd w:val="clear" w:color="auto" w:fill="auto"/>
            <w:vAlign w:val="center"/>
            <w:hideMark/>
          </w:tcPr>
          <w:p w14:paraId="181FFCD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133</w:t>
            </w:r>
          </w:p>
        </w:tc>
        <w:tc>
          <w:tcPr>
            <w:tcW w:w="1590" w:type="dxa"/>
            <w:tcBorders>
              <w:top w:val="nil"/>
              <w:left w:val="nil"/>
              <w:bottom w:val="single" w:sz="4" w:space="0" w:color="auto"/>
              <w:right w:val="single" w:sz="4" w:space="0" w:color="auto"/>
            </w:tcBorders>
            <w:shd w:val="clear" w:color="auto" w:fill="auto"/>
            <w:noWrap/>
            <w:vAlign w:val="center"/>
            <w:hideMark/>
          </w:tcPr>
          <w:p w14:paraId="1E32795A"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7" w:name="RANGE!C45"/>
            <w:r w:rsidRPr="00C61CF3">
              <w:rPr>
                <w:rFonts w:ascii="Times New Roman" w:eastAsia="Times New Roman" w:hAnsi="Times New Roman" w:cs="Times New Roman"/>
                <w:sz w:val="20"/>
                <w:szCs w:val="20"/>
                <w:lang w:val="ru-RU"/>
              </w:rPr>
              <w:t> </w:t>
            </w:r>
            <w:bookmarkEnd w:id="37"/>
          </w:p>
        </w:tc>
        <w:tc>
          <w:tcPr>
            <w:tcW w:w="1636" w:type="dxa"/>
            <w:tcBorders>
              <w:top w:val="nil"/>
              <w:left w:val="nil"/>
              <w:bottom w:val="single" w:sz="4" w:space="0" w:color="auto"/>
              <w:right w:val="single" w:sz="4" w:space="0" w:color="auto"/>
            </w:tcBorders>
            <w:shd w:val="clear" w:color="auto" w:fill="auto"/>
            <w:noWrap/>
            <w:vAlign w:val="center"/>
            <w:hideMark/>
          </w:tcPr>
          <w:p w14:paraId="1166379B"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8" w:name="RANGE!D45"/>
            <w:r w:rsidRPr="00C61CF3">
              <w:rPr>
                <w:rFonts w:ascii="Times New Roman" w:eastAsia="Times New Roman" w:hAnsi="Times New Roman" w:cs="Times New Roman"/>
                <w:sz w:val="20"/>
                <w:szCs w:val="20"/>
                <w:lang w:val="ru-RU"/>
              </w:rPr>
              <w:t> </w:t>
            </w:r>
            <w:bookmarkEnd w:id="38"/>
          </w:p>
        </w:tc>
      </w:tr>
      <w:tr w:rsidR="00C61CF3" w:rsidRPr="00C61CF3" w14:paraId="5F59E352"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7F6F98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прочие операции</w:t>
            </w:r>
          </w:p>
        </w:tc>
        <w:tc>
          <w:tcPr>
            <w:tcW w:w="946" w:type="dxa"/>
            <w:tcBorders>
              <w:top w:val="nil"/>
              <w:left w:val="nil"/>
              <w:bottom w:val="single" w:sz="4" w:space="0" w:color="auto"/>
              <w:right w:val="single" w:sz="4" w:space="0" w:color="auto"/>
            </w:tcBorders>
            <w:shd w:val="clear" w:color="auto" w:fill="auto"/>
            <w:vAlign w:val="center"/>
            <w:hideMark/>
          </w:tcPr>
          <w:p w14:paraId="58CF675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134</w:t>
            </w:r>
          </w:p>
        </w:tc>
        <w:tc>
          <w:tcPr>
            <w:tcW w:w="1590" w:type="dxa"/>
            <w:tcBorders>
              <w:top w:val="nil"/>
              <w:left w:val="nil"/>
              <w:bottom w:val="single" w:sz="4" w:space="0" w:color="auto"/>
              <w:right w:val="single" w:sz="4" w:space="0" w:color="auto"/>
            </w:tcBorders>
            <w:shd w:val="clear" w:color="auto" w:fill="auto"/>
            <w:noWrap/>
            <w:vAlign w:val="center"/>
            <w:hideMark/>
          </w:tcPr>
          <w:p w14:paraId="27BC508B"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39" w:name="RANGE!C47"/>
            <w:r w:rsidRPr="00C61CF3">
              <w:rPr>
                <w:rFonts w:ascii="Times New Roman" w:eastAsia="Times New Roman" w:hAnsi="Times New Roman" w:cs="Times New Roman"/>
                <w:sz w:val="20"/>
                <w:szCs w:val="20"/>
                <w:lang w:val="ru-RU"/>
              </w:rPr>
              <w:t> </w:t>
            </w:r>
            <w:bookmarkEnd w:id="39"/>
          </w:p>
        </w:tc>
        <w:tc>
          <w:tcPr>
            <w:tcW w:w="1636" w:type="dxa"/>
            <w:tcBorders>
              <w:top w:val="nil"/>
              <w:left w:val="nil"/>
              <w:bottom w:val="single" w:sz="4" w:space="0" w:color="auto"/>
              <w:right w:val="single" w:sz="4" w:space="0" w:color="auto"/>
            </w:tcBorders>
            <w:shd w:val="clear" w:color="auto" w:fill="auto"/>
            <w:noWrap/>
            <w:vAlign w:val="center"/>
            <w:hideMark/>
          </w:tcPr>
          <w:p w14:paraId="7E6AB976"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0" w:name="RANGE!D47"/>
            <w:r w:rsidRPr="00C61CF3">
              <w:rPr>
                <w:rFonts w:ascii="Times New Roman" w:eastAsia="Times New Roman" w:hAnsi="Times New Roman" w:cs="Times New Roman"/>
                <w:sz w:val="20"/>
                <w:szCs w:val="20"/>
                <w:lang w:val="ru-RU"/>
              </w:rPr>
              <w:t> </w:t>
            </w:r>
            <w:bookmarkEnd w:id="40"/>
          </w:p>
        </w:tc>
      </w:tr>
      <w:tr w:rsidR="00C61CF3" w:rsidRPr="00C61CF3" w14:paraId="6FEF8BF8"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672999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hAnsi="Times New Roman" w:cs="Times New Roman"/>
                <w:b/>
                <w:bCs/>
                <w:sz w:val="20"/>
                <w:szCs w:val="20"/>
                <w:lang w:val="ru-RU"/>
              </w:rPr>
              <w:t xml:space="preserve">Расходы от прочей деятельности, всего </w:t>
            </w:r>
            <w:r w:rsidRPr="00C61CF3">
              <w:rPr>
                <w:rFonts w:ascii="Times New Roman" w:eastAsia="Times New Roman" w:hAnsi="Times New Roman" w:cs="Times New Roman"/>
                <w:b/>
                <w:bCs/>
                <w:sz w:val="20"/>
                <w:szCs w:val="20"/>
                <w:lang w:val="ru-RU"/>
              </w:rPr>
              <w:t>(стр.141+стр.142+стр.143)</w:t>
            </w:r>
          </w:p>
        </w:tc>
        <w:tc>
          <w:tcPr>
            <w:tcW w:w="946" w:type="dxa"/>
            <w:tcBorders>
              <w:top w:val="nil"/>
              <w:left w:val="nil"/>
              <w:bottom w:val="single" w:sz="4" w:space="0" w:color="auto"/>
              <w:right w:val="single" w:sz="4" w:space="0" w:color="auto"/>
            </w:tcBorders>
            <w:shd w:val="clear" w:color="auto" w:fill="auto"/>
            <w:vAlign w:val="center"/>
            <w:hideMark/>
          </w:tcPr>
          <w:p w14:paraId="457AA5F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140</w:t>
            </w:r>
          </w:p>
        </w:tc>
        <w:tc>
          <w:tcPr>
            <w:tcW w:w="1590" w:type="dxa"/>
            <w:tcBorders>
              <w:top w:val="nil"/>
              <w:left w:val="nil"/>
              <w:bottom w:val="single" w:sz="4" w:space="0" w:color="auto"/>
              <w:right w:val="single" w:sz="4" w:space="0" w:color="auto"/>
            </w:tcBorders>
            <w:shd w:val="clear" w:color="auto" w:fill="auto"/>
            <w:noWrap/>
            <w:vAlign w:val="center"/>
            <w:hideMark/>
          </w:tcPr>
          <w:p w14:paraId="0D3E07D1"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41" w:name="RANGE!C48"/>
            <w:r w:rsidRPr="00C61CF3">
              <w:rPr>
                <w:rFonts w:ascii="Times New Roman" w:eastAsia="Times New Roman" w:hAnsi="Times New Roman" w:cs="Times New Roman"/>
                <w:b/>
                <w:bCs/>
                <w:sz w:val="20"/>
                <w:szCs w:val="20"/>
                <w:lang w:val="ru-RU"/>
              </w:rPr>
              <w:t> </w:t>
            </w:r>
            <w:bookmarkEnd w:id="41"/>
          </w:p>
        </w:tc>
        <w:tc>
          <w:tcPr>
            <w:tcW w:w="1636" w:type="dxa"/>
            <w:tcBorders>
              <w:top w:val="nil"/>
              <w:left w:val="nil"/>
              <w:bottom w:val="single" w:sz="4" w:space="0" w:color="auto"/>
              <w:right w:val="single" w:sz="4" w:space="0" w:color="auto"/>
            </w:tcBorders>
            <w:shd w:val="clear" w:color="auto" w:fill="auto"/>
            <w:noWrap/>
            <w:vAlign w:val="center"/>
            <w:hideMark/>
          </w:tcPr>
          <w:p w14:paraId="1FBEA5E9" w14:textId="77777777" w:rsidR="00C61CF3" w:rsidRPr="00C61CF3" w:rsidRDefault="00C61CF3" w:rsidP="008F0819">
            <w:pPr>
              <w:spacing w:after="0" w:line="240" w:lineRule="auto"/>
              <w:jc w:val="right"/>
              <w:rPr>
                <w:rFonts w:ascii="Times New Roman" w:eastAsia="Times New Roman" w:hAnsi="Times New Roman" w:cs="Times New Roman"/>
                <w:b/>
                <w:bCs/>
                <w:sz w:val="20"/>
                <w:szCs w:val="20"/>
                <w:lang w:val="ru-RU"/>
              </w:rPr>
            </w:pPr>
            <w:bookmarkStart w:id="42" w:name="RANGE!D48"/>
            <w:r w:rsidRPr="00C61CF3">
              <w:rPr>
                <w:rFonts w:ascii="Times New Roman" w:eastAsia="Times New Roman" w:hAnsi="Times New Roman" w:cs="Times New Roman"/>
                <w:b/>
                <w:bCs/>
                <w:sz w:val="20"/>
                <w:szCs w:val="20"/>
                <w:lang w:val="ru-RU"/>
              </w:rPr>
              <w:t> </w:t>
            </w:r>
            <w:bookmarkEnd w:id="42"/>
          </w:p>
        </w:tc>
      </w:tr>
      <w:tr w:rsidR="00C61CF3" w:rsidRPr="00C61CF3" w14:paraId="30893EA2"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3D9AF5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расходы от </w:t>
            </w:r>
            <w:r w:rsidRPr="00C61CF3">
              <w:rPr>
                <w:rFonts w:ascii="Georgia" w:hAnsi="Georgia"/>
                <w:sz w:val="20"/>
                <w:szCs w:val="20"/>
                <w:shd w:val="clear" w:color="auto" w:fill="FFFFFF"/>
                <w:lang w:val="ru-RU"/>
              </w:rPr>
              <w:t>курсовых валютных и суммовых разниц</w:t>
            </w:r>
          </w:p>
        </w:tc>
        <w:tc>
          <w:tcPr>
            <w:tcW w:w="946" w:type="dxa"/>
            <w:tcBorders>
              <w:top w:val="nil"/>
              <w:left w:val="nil"/>
              <w:bottom w:val="single" w:sz="4" w:space="0" w:color="auto"/>
              <w:right w:val="single" w:sz="4" w:space="0" w:color="auto"/>
            </w:tcBorders>
            <w:shd w:val="clear" w:color="auto" w:fill="auto"/>
            <w:vAlign w:val="center"/>
            <w:hideMark/>
          </w:tcPr>
          <w:p w14:paraId="61296FC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141</w:t>
            </w:r>
          </w:p>
        </w:tc>
        <w:tc>
          <w:tcPr>
            <w:tcW w:w="1590" w:type="dxa"/>
            <w:tcBorders>
              <w:top w:val="nil"/>
              <w:left w:val="nil"/>
              <w:bottom w:val="single" w:sz="4" w:space="0" w:color="auto"/>
              <w:right w:val="single" w:sz="4" w:space="0" w:color="auto"/>
            </w:tcBorders>
            <w:shd w:val="clear" w:color="auto" w:fill="auto"/>
            <w:noWrap/>
            <w:vAlign w:val="center"/>
            <w:hideMark/>
          </w:tcPr>
          <w:p w14:paraId="0DB316B1"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3" w:name="RANGE!C49"/>
            <w:r w:rsidRPr="00C61CF3">
              <w:rPr>
                <w:rFonts w:ascii="Times New Roman" w:eastAsia="Times New Roman" w:hAnsi="Times New Roman" w:cs="Times New Roman"/>
                <w:sz w:val="20"/>
                <w:szCs w:val="20"/>
                <w:lang w:val="ru-RU"/>
              </w:rPr>
              <w:t> </w:t>
            </w:r>
            <w:bookmarkEnd w:id="43"/>
          </w:p>
        </w:tc>
        <w:tc>
          <w:tcPr>
            <w:tcW w:w="1636" w:type="dxa"/>
            <w:tcBorders>
              <w:top w:val="nil"/>
              <w:left w:val="nil"/>
              <w:bottom w:val="single" w:sz="4" w:space="0" w:color="auto"/>
              <w:right w:val="single" w:sz="4" w:space="0" w:color="auto"/>
            </w:tcBorders>
            <w:shd w:val="clear" w:color="auto" w:fill="auto"/>
            <w:noWrap/>
            <w:vAlign w:val="center"/>
            <w:hideMark/>
          </w:tcPr>
          <w:p w14:paraId="2A7A4A83"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4" w:name="RANGE!D49"/>
            <w:r w:rsidRPr="00C61CF3">
              <w:rPr>
                <w:rFonts w:ascii="Times New Roman" w:eastAsia="Times New Roman" w:hAnsi="Times New Roman" w:cs="Times New Roman"/>
                <w:sz w:val="20"/>
                <w:szCs w:val="20"/>
                <w:lang w:val="ru-RU"/>
              </w:rPr>
              <w:t> </w:t>
            </w:r>
            <w:bookmarkEnd w:id="44"/>
          </w:p>
        </w:tc>
      </w:tr>
      <w:tr w:rsidR="00C61CF3" w:rsidRPr="00C61CF3" w14:paraId="5FBAD14B"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C34ABC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предоставление пожертвований, спонсорской помощи и субсидий</w:t>
            </w:r>
          </w:p>
        </w:tc>
        <w:tc>
          <w:tcPr>
            <w:tcW w:w="946" w:type="dxa"/>
            <w:tcBorders>
              <w:top w:val="nil"/>
              <w:left w:val="nil"/>
              <w:bottom w:val="single" w:sz="4" w:space="0" w:color="auto"/>
              <w:right w:val="single" w:sz="4" w:space="0" w:color="auto"/>
            </w:tcBorders>
            <w:shd w:val="clear" w:color="auto" w:fill="auto"/>
            <w:vAlign w:val="center"/>
            <w:hideMark/>
          </w:tcPr>
          <w:p w14:paraId="2BAF1D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142</w:t>
            </w:r>
          </w:p>
        </w:tc>
        <w:tc>
          <w:tcPr>
            <w:tcW w:w="1590" w:type="dxa"/>
            <w:tcBorders>
              <w:top w:val="nil"/>
              <w:left w:val="nil"/>
              <w:bottom w:val="single" w:sz="4" w:space="0" w:color="auto"/>
              <w:right w:val="single" w:sz="4" w:space="0" w:color="auto"/>
            </w:tcBorders>
            <w:shd w:val="clear" w:color="auto" w:fill="auto"/>
            <w:noWrap/>
            <w:vAlign w:val="center"/>
            <w:hideMark/>
          </w:tcPr>
          <w:p w14:paraId="77FF3B6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5" w:name="RANGE!C50"/>
            <w:r w:rsidRPr="00C61CF3">
              <w:rPr>
                <w:rFonts w:ascii="Times New Roman" w:eastAsia="Times New Roman" w:hAnsi="Times New Roman" w:cs="Times New Roman"/>
                <w:sz w:val="20"/>
                <w:szCs w:val="20"/>
                <w:lang w:val="ru-RU"/>
              </w:rPr>
              <w:t> </w:t>
            </w:r>
            <w:bookmarkEnd w:id="45"/>
          </w:p>
        </w:tc>
        <w:tc>
          <w:tcPr>
            <w:tcW w:w="1636" w:type="dxa"/>
            <w:tcBorders>
              <w:top w:val="nil"/>
              <w:left w:val="nil"/>
              <w:bottom w:val="single" w:sz="4" w:space="0" w:color="auto"/>
              <w:right w:val="single" w:sz="4" w:space="0" w:color="auto"/>
            </w:tcBorders>
            <w:shd w:val="clear" w:color="auto" w:fill="auto"/>
            <w:noWrap/>
            <w:vAlign w:val="center"/>
            <w:hideMark/>
          </w:tcPr>
          <w:p w14:paraId="159712D9"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6" w:name="RANGE!D50"/>
            <w:r w:rsidRPr="00C61CF3">
              <w:rPr>
                <w:rFonts w:ascii="Times New Roman" w:eastAsia="Times New Roman" w:hAnsi="Times New Roman" w:cs="Times New Roman"/>
                <w:sz w:val="20"/>
                <w:szCs w:val="20"/>
                <w:lang w:val="ru-RU"/>
              </w:rPr>
              <w:t> </w:t>
            </w:r>
            <w:bookmarkEnd w:id="46"/>
          </w:p>
        </w:tc>
      </w:tr>
      <w:tr w:rsidR="00C61CF3" w:rsidRPr="00C61CF3" w14:paraId="548A216E"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CFC08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прочие</w:t>
            </w:r>
          </w:p>
        </w:tc>
        <w:tc>
          <w:tcPr>
            <w:tcW w:w="946" w:type="dxa"/>
            <w:tcBorders>
              <w:top w:val="nil"/>
              <w:left w:val="nil"/>
              <w:bottom w:val="single" w:sz="4" w:space="0" w:color="auto"/>
              <w:right w:val="single" w:sz="4" w:space="0" w:color="auto"/>
            </w:tcBorders>
            <w:shd w:val="clear" w:color="auto" w:fill="auto"/>
            <w:vAlign w:val="center"/>
            <w:hideMark/>
          </w:tcPr>
          <w:p w14:paraId="0BDF2A0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143</w:t>
            </w:r>
          </w:p>
        </w:tc>
        <w:tc>
          <w:tcPr>
            <w:tcW w:w="1590" w:type="dxa"/>
            <w:tcBorders>
              <w:top w:val="nil"/>
              <w:left w:val="nil"/>
              <w:bottom w:val="single" w:sz="4" w:space="0" w:color="auto"/>
              <w:right w:val="single" w:sz="4" w:space="0" w:color="auto"/>
            </w:tcBorders>
            <w:shd w:val="clear" w:color="auto" w:fill="auto"/>
            <w:noWrap/>
            <w:vAlign w:val="center"/>
            <w:hideMark/>
          </w:tcPr>
          <w:p w14:paraId="0B5C67B3"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7" w:name="RANGE!C52"/>
            <w:r w:rsidRPr="00C61CF3">
              <w:rPr>
                <w:rFonts w:ascii="Times New Roman" w:eastAsia="Times New Roman" w:hAnsi="Times New Roman" w:cs="Times New Roman"/>
                <w:sz w:val="20"/>
                <w:szCs w:val="20"/>
                <w:lang w:val="ru-RU"/>
              </w:rPr>
              <w:t> </w:t>
            </w:r>
            <w:bookmarkEnd w:id="47"/>
          </w:p>
        </w:tc>
        <w:tc>
          <w:tcPr>
            <w:tcW w:w="1636" w:type="dxa"/>
            <w:tcBorders>
              <w:top w:val="nil"/>
              <w:left w:val="nil"/>
              <w:bottom w:val="single" w:sz="4" w:space="0" w:color="auto"/>
              <w:right w:val="single" w:sz="4" w:space="0" w:color="auto"/>
            </w:tcBorders>
            <w:shd w:val="clear" w:color="auto" w:fill="auto"/>
            <w:noWrap/>
            <w:vAlign w:val="center"/>
            <w:hideMark/>
          </w:tcPr>
          <w:p w14:paraId="7302FBFE" w14:textId="77777777" w:rsidR="00C61CF3" w:rsidRPr="00C61CF3" w:rsidRDefault="00C61CF3" w:rsidP="008F0819">
            <w:pPr>
              <w:spacing w:after="0" w:line="240" w:lineRule="auto"/>
              <w:jc w:val="right"/>
              <w:rPr>
                <w:rFonts w:ascii="Times New Roman" w:eastAsia="Times New Roman" w:hAnsi="Times New Roman" w:cs="Times New Roman"/>
                <w:sz w:val="20"/>
                <w:szCs w:val="20"/>
                <w:lang w:val="ru-RU"/>
              </w:rPr>
            </w:pPr>
            <w:bookmarkStart w:id="48" w:name="RANGE!D52"/>
            <w:r w:rsidRPr="00C61CF3">
              <w:rPr>
                <w:rFonts w:ascii="Times New Roman" w:eastAsia="Times New Roman" w:hAnsi="Times New Roman" w:cs="Times New Roman"/>
                <w:sz w:val="20"/>
                <w:szCs w:val="20"/>
                <w:lang w:val="ru-RU"/>
              </w:rPr>
              <w:t> </w:t>
            </w:r>
            <w:bookmarkEnd w:id="48"/>
          </w:p>
        </w:tc>
      </w:tr>
      <w:tr w:rsidR="00C61CF3" w:rsidRPr="00C61CF3" w14:paraId="6BF53234"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52315100" w14:textId="3DA212ED"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Прибыль (убыток) до налогообложения </w:t>
            </w:r>
            <w:r w:rsidR="00C37EEA" w:rsidRPr="00C61CF3">
              <w:rPr>
                <w:rFonts w:ascii="Times New Roman" w:eastAsia="Times New Roman" w:hAnsi="Times New Roman" w:cs="Times New Roman"/>
                <w:b/>
                <w:bCs/>
                <w:sz w:val="20"/>
                <w:szCs w:val="20"/>
                <w:lang w:val="ru-RU"/>
              </w:rPr>
              <w:t>(+/-)</w:t>
            </w:r>
            <w:r w:rsidR="00C37EEA">
              <w:rPr>
                <w:rFonts w:ascii="Times New Roman" w:eastAsia="Times New Roman" w:hAnsi="Times New Roman" w:cs="Times New Roman"/>
                <w:b/>
                <w:bCs/>
                <w:sz w:val="20"/>
                <w:szCs w:val="20"/>
                <w:lang w:val="ru-RU"/>
              </w:rPr>
              <w:t xml:space="preserve"> </w:t>
            </w:r>
            <w:r w:rsidR="00C37EEA" w:rsidRPr="00C61CF3">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 xml:space="preserve">(стр.120+стр.130-стр.140) </w:t>
            </w:r>
          </w:p>
        </w:tc>
        <w:tc>
          <w:tcPr>
            <w:tcW w:w="946" w:type="dxa"/>
            <w:tcBorders>
              <w:top w:val="nil"/>
              <w:left w:val="nil"/>
              <w:bottom w:val="single" w:sz="4" w:space="0" w:color="auto"/>
              <w:right w:val="single" w:sz="4" w:space="0" w:color="auto"/>
            </w:tcBorders>
            <w:shd w:val="clear" w:color="auto" w:fill="auto"/>
            <w:noWrap/>
            <w:vAlign w:val="center"/>
            <w:hideMark/>
          </w:tcPr>
          <w:p w14:paraId="48FD574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150</w:t>
            </w:r>
          </w:p>
        </w:tc>
        <w:tc>
          <w:tcPr>
            <w:tcW w:w="1590" w:type="dxa"/>
            <w:tcBorders>
              <w:top w:val="nil"/>
              <w:left w:val="nil"/>
              <w:bottom w:val="single" w:sz="4" w:space="0" w:color="auto"/>
              <w:right w:val="single" w:sz="4" w:space="0" w:color="auto"/>
            </w:tcBorders>
            <w:shd w:val="clear" w:color="auto" w:fill="auto"/>
            <w:noWrap/>
            <w:vAlign w:val="bottom"/>
            <w:hideMark/>
          </w:tcPr>
          <w:p w14:paraId="3A08FB7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bottom"/>
            <w:hideMark/>
          </w:tcPr>
          <w:p w14:paraId="05A37C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10E9EFC6"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893E30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Расходы по налогу на прибыль</w:t>
            </w:r>
          </w:p>
        </w:tc>
        <w:tc>
          <w:tcPr>
            <w:tcW w:w="946" w:type="dxa"/>
            <w:tcBorders>
              <w:top w:val="nil"/>
              <w:left w:val="nil"/>
              <w:bottom w:val="single" w:sz="4" w:space="0" w:color="auto"/>
              <w:right w:val="single" w:sz="4" w:space="0" w:color="auto"/>
            </w:tcBorders>
            <w:shd w:val="clear" w:color="auto" w:fill="auto"/>
            <w:noWrap/>
            <w:vAlign w:val="center"/>
            <w:hideMark/>
          </w:tcPr>
          <w:p w14:paraId="1C79AAB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160</w:t>
            </w:r>
          </w:p>
        </w:tc>
        <w:tc>
          <w:tcPr>
            <w:tcW w:w="1590" w:type="dxa"/>
            <w:tcBorders>
              <w:top w:val="nil"/>
              <w:left w:val="nil"/>
              <w:bottom w:val="single" w:sz="4" w:space="0" w:color="auto"/>
              <w:right w:val="single" w:sz="4" w:space="0" w:color="auto"/>
            </w:tcBorders>
            <w:shd w:val="clear" w:color="auto" w:fill="auto"/>
            <w:noWrap/>
            <w:vAlign w:val="bottom"/>
            <w:hideMark/>
          </w:tcPr>
          <w:p w14:paraId="0296C4D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bottom"/>
            <w:hideMark/>
          </w:tcPr>
          <w:p w14:paraId="6D0917F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r w:rsidR="00C61CF3" w:rsidRPr="00C61CF3" w14:paraId="1EC97FDA" w14:textId="77777777" w:rsidTr="008F0819">
        <w:trPr>
          <w:trHeight w:val="17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9A04595" w14:textId="0DBCE9AA"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Чистая прибыль (чистый убыток) отчетного периода </w:t>
            </w:r>
            <w:r w:rsidR="00C37EEA" w:rsidRPr="00C61CF3">
              <w:rPr>
                <w:rFonts w:ascii="Times New Roman" w:eastAsia="Times New Roman" w:hAnsi="Times New Roman" w:cs="Times New Roman"/>
                <w:b/>
                <w:bCs/>
                <w:sz w:val="20"/>
                <w:szCs w:val="20"/>
                <w:lang w:val="ru-RU"/>
              </w:rPr>
              <w:t xml:space="preserve">(+/-) </w:t>
            </w:r>
            <w:r w:rsidR="00C37EEA">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 xml:space="preserve">(стр.150-стр.160) </w:t>
            </w:r>
          </w:p>
        </w:tc>
        <w:tc>
          <w:tcPr>
            <w:tcW w:w="946" w:type="dxa"/>
            <w:tcBorders>
              <w:top w:val="nil"/>
              <w:left w:val="nil"/>
              <w:bottom w:val="single" w:sz="4" w:space="0" w:color="auto"/>
              <w:right w:val="single" w:sz="4" w:space="0" w:color="auto"/>
            </w:tcBorders>
            <w:shd w:val="clear" w:color="auto" w:fill="auto"/>
            <w:noWrap/>
            <w:vAlign w:val="center"/>
            <w:hideMark/>
          </w:tcPr>
          <w:p w14:paraId="149A705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170</w:t>
            </w:r>
          </w:p>
        </w:tc>
        <w:tc>
          <w:tcPr>
            <w:tcW w:w="1590" w:type="dxa"/>
            <w:tcBorders>
              <w:top w:val="nil"/>
              <w:left w:val="nil"/>
              <w:bottom w:val="single" w:sz="4" w:space="0" w:color="auto"/>
              <w:right w:val="single" w:sz="4" w:space="0" w:color="auto"/>
            </w:tcBorders>
            <w:shd w:val="clear" w:color="auto" w:fill="auto"/>
            <w:noWrap/>
            <w:vAlign w:val="bottom"/>
            <w:hideMark/>
          </w:tcPr>
          <w:p w14:paraId="03D4CCB2"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1636" w:type="dxa"/>
            <w:tcBorders>
              <w:top w:val="nil"/>
              <w:left w:val="nil"/>
              <w:bottom w:val="single" w:sz="4" w:space="0" w:color="auto"/>
              <w:right w:val="single" w:sz="4" w:space="0" w:color="auto"/>
            </w:tcBorders>
            <w:shd w:val="clear" w:color="auto" w:fill="auto"/>
            <w:noWrap/>
            <w:vAlign w:val="bottom"/>
            <w:hideMark/>
          </w:tcPr>
          <w:p w14:paraId="15BD6B4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bl>
    <w:p w14:paraId="333A87BE" w14:textId="77777777" w:rsidR="00C61CF3" w:rsidRPr="00C61CF3" w:rsidRDefault="00C61CF3" w:rsidP="00C61CF3">
      <w:pPr>
        <w:spacing w:after="0" w:line="240" w:lineRule="auto"/>
        <w:jc w:val="center"/>
        <w:rPr>
          <w:rFonts w:ascii="Times New Roman" w:eastAsia="Times New Roman" w:hAnsi="Times New Roman" w:cs="Times New Roman"/>
          <w:b/>
          <w:bCs/>
          <w:sz w:val="28"/>
          <w:szCs w:val="28"/>
          <w:lang w:val="ru-RU"/>
        </w:rPr>
      </w:pPr>
    </w:p>
    <w:p w14:paraId="67764AAE"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II. Структура и порядок составления Отчета о прибыли и убытках</w:t>
      </w:r>
    </w:p>
    <w:p w14:paraId="401BDA11"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w:t>
      </w:r>
    </w:p>
    <w:p w14:paraId="0789846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Отчет о доходах и расходах характеризует финансовые результаты деятельности НКО и содержит информацию о: доходах, расходах и финансовых результатах, рассчитываемых как разница между доходами и расходами отчетного периода.</w:t>
      </w:r>
    </w:p>
    <w:p w14:paraId="41A8850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sz w:val="24"/>
          <w:szCs w:val="24"/>
          <w:lang w:val="ru-RU"/>
        </w:rPr>
        <w:t xml:space="preserve"> НКО признает текущие доходы и расходы по тем же экономическим операциям, и отражает их в Отчете о доходах и расходах в том же отчетном периоде, в котором они были зарегистрированы.</w:t>
      </w:r>
    </w:p>
    <w:p w14:paraId="79037CA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w:t>
      </w:r>
      <w:r w:rsidRPr="00C61CF3">
        <w:rPr>
          <w:rFonts w:ascii="Times New Roman" w:eastAsia="Times New Roman" w:hAnsi="Times New Roman" w:cs="Times New Roman"/>
          <w:sz w:val="24"/>
          <w:szCs w:val="24"/>
          <w:lang w:val="ru-RU"/>
        </w:rPr>
        <w:t xml:space="preserve"> Отчет о доходах и расходах составляется на основе классификации доходов и расходов по назначению.</w:t>
      </w:r>
    </w:p>
    <w:p w14:paraId="15D23E8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4.</w:t>
      </w:r>
      <w:r w:rsidRPr="00C61CF3">
        <w:rPr>
          <w:rFonts w:ascii="Times New Roman" w:eastAsia="Times New Roman" w:hAnsi="Times New Roman" w:cs="Times New Roman"/>
          <w:sz w:val="24"/>
          <w:szCs w:val="24"/>
          <w:lang w:val="ru-RU"/>
        </w:rPr>
        <w:t xml:space="preserve"> В строках 010-040 отражаются доходы, полученные в рамках операционной деятельности включительно:</w:t>
      </w:r>
    </w:p>
    <w:p w14:paraId="3DB69B70"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010 - процентные доходы по небанковским кредитам и финансовому лизингу, предоставленными НКО;</w:t>
      </w:r>
    </w:p>
    <w:p w14:paraId="2175E6F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020 - доходы от комиссионных по предоставленным небанковским кредитам и финансовому лизингу;</w:t>
      </w:r>
    </w:p>
    <w:p w14:paraId="432A4BF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030 - доходы от просроченных процентов, пени, комиссий и других сумм, не включенных в расчет эффективной годовой процентной ставки (ЭПС), начисляемой к взысканию, по предоставленным кредитам и финансовому лизингу;</w:t>
      </w:r>
    </w:p>
    <w:p w14:paraId="48B08849" w14:textId="77777777" w:rsidR="00C61CF3" w:rsidRPr="00C61CF3" w:rsidRDefault="00C61CF3" w:rsidP="00C61CF3">
      <w:pPr>
        <w:spacing w:after="0" w:line="240" w:lineRule="auto"/>
        <w:ind w:firstLine="567"/>
        <w:jc w:val="both"/>
        <w:rPr>
          <w:rFonts w:ascii="Times New Roman" w:eastAsia="Times New Roman" w:hAnsi="Times New Roman" w:cs="Times New Roman"/>
          <w:iCs/>
          <w:sz w:val="24"/>
          <w:szCs w:val="24"/>
          <w:lang w:val="ru-RU"/>
        </w:rPr>
      </w:pPr>
      <w:r w:rsidRPr="00C61CF3">
        <w:rPr>
          <w:rFonts w:ascii="Times New Roman" w:eastAsia="Times New Roman" w:hAnsi="Times New Roman" w:cs="Times New Roman"/>
          <w:sz w:val="24"/>
          <w:szCs w:val="24"/>
          <w:lang w:val="ru-RU"/>
        </w:rPr>
        <w:t xml:space="preserve">040 - </w:t>
      </w:r>
      <w:r w:rsidRPr="00C61CF3">
        <w:rPr>
          <w:rFonts w:ascii="Times New Roman" w:eastAsia="Times New Roman" w:hAnsi="Times New Roman" w:cs="Times New Roman"/>
          <w:bCs/>
          <w:sz w:val="24"/>
          <w:szCs w:val="24"/>
          <w:lang w:val="ru-RU"/>
        </w:rPr>
        <w:t>доходы, связанные с осуществлением другой деятельности</w:t>
      </w:r>
      <w:r w:rsidRPr="00C61CF3">
        <w:rPr>
          <w:rFonts w:ascii="Times New Roman" w:eastAsia="Times New Roman" w:hAnsi="Times New Roman" w:cs="Times New Roman"/>
          <w:iCs/>
          <w:sz w:val="24"/>
          <w:szCs w:val="24"/>
          <w:lang w:val="ru-RU"/>
        </w:rPr>
        <w:t>.</w:t>
      </w:r>
    </w:p>
    <w:p w14:paraId="37693EA6" w14:textId="056EBCE4"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5.</w:t>
      </w:r>
      <w:r w:rsidRPr="00C61CF3">
        <w:rPr>
          <w:rFonts w:ascii="Times New Roman" w:eastAsia="Times New Roman" w:hAnsi="Times New Roman" w:cs="Times New Roman"/>
          <w:sz w:val="24"/>
          <w:szCs w:val="24"/>
          <w:lang w:val="ru-RU"/>
        </w:rPr>
        <w:t xml:space="preserve"> Строки 050-060 включаются расходы по начисленным процентам и комисси</w:t>
      </w:r>
      <w:r>
        <w:rPr>
          <w:rFonts w:ascii="Times New Roman" w:eastAsia="Times New Roman" w:hAnsi="Times New Roman" w:cs="Times New Roman"/>
          <w:sz w:val="24"/>
          <w:szCs w:val="24"/>
          <w:lang w:val="ru-RU"/>
        </w:rPr>
        <w:t>онным</w:t>
      </w:r>
      <w:r w:rsidRPr="00C61CF3">
        <w:rPr>
          <w:rFonts w:ascii="Times New Roman" w:eastAsia="Times New Roman" w:hAnsi="Times New Roman" w:cs="Times New Roman"/>
          <w:sz w:val="24"/>
          <w:szCs w:val="24"/>
          <w:lang w:val="ru-RU"/>
        </w:rPr>
        <w:t xml:space="preserve"> по субординированным займам и банковским кредитам и/или другим полученным займам.</w:t>
      </w:r>
    </w:p>
    <w:p w14:paraId="5B952FE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6.</w:t>
      </w:r>
      <w:r w:rsidRPr="00C61CF3">
        <w:rPr>
          <w:rFonts w:ascii="Times New Roman" w:eastAsia="Times New Roman" w:hAnsi="Times New Roman" w:cs="Times New Roman"/>
          <w:sz w:val="24"/>
          <w:szCs w:val="24"/>
          <w:lang w:val="ru-RU"/>
        </w:rPr>
        <w:t xml:space="preserve"> В строке 070 «Чистый результат от формирования и списания резервов» указывается разница между доходом от погашения неиспользованных резервов и расходами, возникшими при их формировании. Доходы/расходы на погашение резервов представляют собой разницу между уровнем резервов на потери по невыплаченным займам, рассчитанным на конец текущего отчетного периода, и существующим балансовым уровнем резервов, рассчитанным на начало отчетного периода.</w:t>
      </w:r>
    </w:p>
    <w:p w14:paraId="055AD92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7.</w:t>
      </w:r>
      <w:r w:rsidRPr="00C61CF3">
        <w:rPr>
          <w:rFonts w:ascii="Times New Roman" w:eastAsia="Times New Roman" w:hAnsi="Times New Roman" w:cs="Times New Roman"/>
          <w:sz w:val="24"/>
          <w:szCs w:val="24"/>
          <w:lang w:val="ru-RU"/>
        </w:rPr>
        <w:t xml:space="preserve"> строке 080 «Валовая прибыль (валовый убыток), всего» отражается разница между начисленными процентными доходами и начисленными процентными расходами, скорректированная с учетом чистого результата от формирования и списания резервов, определяемая соотношением: стр.010 + стр.020 + стр.030 + стр.040 - стр.050 - стр.060 + стр.070.</w:t>
      </w:r>
    </w:p>
    <w:p w14:paraId="094A78A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lastRenderedPageBreak/>
        <w:t>8.</w:t>
      </w:r>
      <w:r w:rsidRPr="00C61CF3">
        <w:rPr>
          <w:rFonts w:ascii="Times New Roman" w:eastAsia="Times New Roman" w:hAnsi="Times New Roman" w:cs="Times New Roman"/>
          <w:sz w:val="24"/>
          <w:szCs w:val="24"/>
          <w:lang w:val="ru-RU"/>
        </w:rPr>
        <w:t xml:space="preserve"> В строке 090 «Прочие операционные доходы» отражаются доходы, зарегистрированные в процессе осуществления операционной деятельности, но которые не могут быть отнесены к доходам по строкам 010-040.</w:t>
      </w:r>
    </w:p>
    <w:p w14:paraId="0903685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9.</w:t>
      </w:r>
      <w:r w:rsidRPr="00C61CF3">
        <w:rPr>
          <w:rFonts w:ascii="Times New Roman" w:eastAsia="Times New Roman" w:hAnsi="Times New Roman" w:cs="Times New Roman"/>
          <w:sz w:val="24"/>
          <w:szCs w:val="24"/>
          <w:lang w:val="ru-RU"/>
        </w:rPr>
        <w:t xml:space="preserve"> В</w:t>
      </w:r>
      <w:r w:rsidRPr="00C61CF3">
        <w:rPr>
          <w:lang w:val="ru-RU"/>
        </w:rPr>
        <w:t xml:space="preserve"> </w:t>
      </w:r>
      <w:r w:rsidRPr="00C61CF3">
        <w:rPr>
          <w:rFonts w:ascii="Times New Roman" w:eastAsia="Times New Roman" w:hAnsi="Times New Roman" w:cs="Times New Roman"/>
          <w:sz w:val="24"/>
          <w:szCs w:val="24"/>
          <w:lang w:val="ru-RU"/>
        </w:rPr>
        <w:t>строке 100 «Административные расходы» отражаются расходы, связанные с обслуживанием и управлением НКО в целом.</w:t>
      </w:r>
    </w:p>
    <w:p w14:paraId="62C600D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10.</w:t>
      </w:r>
      <w:r w:rsidRPr="00C61CF3">
        <w:rPr>
          <w:rFonts w:ascii="Times New Roman" w:eastAsia="Times New Roman" w:hAnsi="Times New Roman" w:cs="Times New Roman"/>
          <w:sz w:val="24"/>
          <w:szCs w:val="24"/>
          <w:lang w:val="ru-RU"/>
        </w:rPr>
        <w:t xml:space="preserve"> В строке 110 «Прочие расходы на операционную деятельность» отражаются расходы, связанные с осуществлением операционной деятельности НКО, но которые не могут быть отнесены к расходам по процентам и административным расходам. НКО заполняет в соответствии с утвержденной учетной политикой.</w:t>
      </w:r>
    </w:p>
    <w:p w14:paraId="611ACC8F" w14:textId="3A940FB4"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11.</w:t>
      </w:r>
      <w:r w:rsidRPr="00C61CF3">
        <w:rPr>
          <w:rFonts w:ascii="Times New Roman" w:eastAsia="Times New Roman" w:hAnsi="Times New Roman" w:cs="Times New Roman"/>
          <w:sz w:val="24"/>
          <w:szCs w:val="24"/>
          <w:lang w:val="ru-RU"/>
        </w:rPr>
        <w:t xml:space="preserve"> В строке 120 «Результат от операционной деятельности: прибыль (убыток), всего» отражается разница между доходами и расходами от операционной деятельности в отчетном периоде, определяемая соотношением: стр.080 + стр.090 - стр.100 - стр.110.</w:t>
      </w:r>
    </w:p>
    <w:p w14:paraId="5C267A5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 xml:space="preserve">12. </w:t>
      </w:r>
      <w:r w:rsidRPr="00C61CF3">
        <w:rPr>
          <w:rFonts w:ascii="Times New Roman" w:eastAsia="Times New Roman" w:hAnsi="Times New Roman" w:cs="Times New Roman"/>
          <w:sz w:val="24"/>
          <w:szCs w:val="24"/>
          <w:lang w:val="ru-RU"/>
        </w:rPr>
        <w:t>По строке 130 «Доходы от прочей деятельности, всего» отражаются доходы, не относящиеся к операционной деятельности.</w:t>
      </w:r>
    </w:p>
    <w:p w14:paraId="4B30472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 xml:space="preserve">13. </w:t>
      </w:r>
      <w:r w:rsidRPr="00C61CF3">
        <w:rPr>
          <w:rFonts w:ascii="Times New Roman" w:eastAsia="Times New Roman" w:hAnsi="Times New Roman" w:cs="Times New Roman"/>
          <w:sz w:val="24"/>
          <w:szCs w:val="24"/>
          <w:lang w:val="ru-RU"/>
        </w:rPr>
        <w:t>В строке 140 «Расходы от прочей деятельности, всего» отражаются расходы, не относящиеся к операционной деятельности.</w:t>
      </w:r>
    </w:p>
    <w:p w14:paraId="1625899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14.</w:t>
      </w:r>
      <w:r w:rsidRPr="00C61CF3">
        <w:rPr>
          <w:rFonts w:ascii="Times New Roman" w:eastAsia="Times New Roman" w:hAnsi="Times New Roman" w:cs="Times New Roman"/>
          <w:sz w:val="24"/>
          <w:szCs w:val="24"/>
          <w:lang w:val="ru-RU"/>
        </w:rPr>
        <w:t xml:space="preserve"> В строке 150 «Прибыль (убыток) до налогообложения» указывается финансовый результат до налогообложения, определяемый соотношением: стр.120 + стр.130 - стр.140.</w:t>
      </w:r>
    </w:p>
    <w:p w14:paraId="391B4B9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15.</w:t>
      </w:r>
      <w:r w:rsidRPr="00C61CF3">
        <w:rPr>
          <w:rFonts w:ascii="Times New Roman" w:eastAsia="Times New Roman" w:hAnsi="Times New Roman" w:cs="Times New Roman"/>
          <w:sz w:val="24"/>
          <w:szCs w:val="24"/>
          <w:lang w:val="ru-RU"/>
        </w:rPr>
        <w:t xml:space="preserve"> В строке 160 «Расходы по налогу на прибыль» отражены расходы по налогу на прибыль.</w:t>
      </w:r>
    </w:p>
    <w:p w14:paraId="672F46AD" w14:textId="6E43C4E1"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16.</w:t>
      </w:r>
      <w:r w:rsidRPr="00C61CF3">
        <w:rPr>
          <w:rFonts w:ascii="Times New Roman" w:eastAsia="Times New Roman" w:hAnsi="Times New Roman" w:cs="Times New Roman"/>
          <w:sz w:val="24"/>
          <w:szCs w:val="24"/>
          <w:lang w:val="ru-RU"/>
        </w:rPr>
        <w:t xml:space="preserve"> В строке 170 «Чистая прибыль (чистый убыток) отчетного периода» указывается финансовый результат, относящийся к отчетному периоду после налогообложения, определяемый как разница между прибылью (убытком) до налогообложения и расходами по налогу на прибыль посредством соотношения: стр.150 - стр. 160.</w:t>
      </w:r>
    </w:p>
    <w:p w14:paraId="1BB759DB" w14:textId="77777777" w:rsidR="00C61CF3" w:rsidRPr="00C61CF3" w:rsidRDefault="00C61CF3" w:rsidP="00C61CF3">
      <w:pPr>
        <w:spacing w:after="0"/>
        <w:rPr>
          <w:rFonts w:ascii="Times New Roman" w:eastAsia="Times New Roman" w:hAnsi="Times New Roman" w:cs="Times New Roman"/>
          <w:sz w:val="28"/>
          <w:szCs w:val="28"/>
          <w:lang w:val="ru-RU"/>
        </w:rPr>
      </w:pPr>
    </w:p>
    <w:p w14:paraId="63FED576" w14:textId="77777777" w:rsidR="00C61CF3" w:rsidRPr="00C61CF3" w:rsidRDefault="00C61CF3" w:rsidP="00C61CF3">
      <w:pPr>
        <w:spacing w:after="0"/>
        <w:rPr>
          <w:rFonts w:ascii="Times New Roman" w:eastAsia="Times New Roman" w:hAnsi="Times New Roman" w:cs="Times New Roman"/>
          <w:b/>
          <w:bCs/>
          <w:sz w:val="16"/>
          <w:szCs w:val="16"/>
          <w:lang w:val="ru-RU"/>
        </w:rPr>
      </w:pPr>
      <w:r w:rsidRPr="00C61CF3">
        <w:rPr>
          <w:rFonts w:ascii="Times New Roman" w:eastAsia="Times New Roman" w:hAnsi="Times New Roman" w:cs="Times New Roman"/>
          <w:b/>
          <w:bCs/>
          <w:sz w:val="16"/>
          <w:szCs w:val="16"/>
          <w:lang w:val="ru-RU"/>
        </w:rPr>
        <w:br w:type="page"/>
      </w:r>
    </w:p>
    <w:p w14:paraId="425004D5"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Приложение № 4</w:t>
      </w:r>
    </w:p>
    <w:p w14:paraId="12D6279D"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3CBA6968"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566A9D89"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p>
    <w:p w14:paraId="532A7A0B"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I. Формуляр отчета</w:t>
      </w:r>
    </w:p>
    <w:p w14:paraId="1F98D9B4"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p>
    <w:tbl>
      <w:tblPr>
        <w:tblW w:w="5104" w:type="pct"/>
        <w:tblInd w:w="-8" w:type="dxa"/>
        <w:tblCellMar>
          <w:left w:w="57" w:type="dxa"/>
          <w:right w:w="57" w:type="dxa"/>
        </w:tblCellMar>
        <w:tblLook w:val="04A0" w:firstRow="1" w:lastRow="0" w:firstColumn="1" w:lastColumn="0" w:noHBand="0" w:noVBand="1"/>
      </w:tblPr>
      <w:tblGrid>
        <w:gridCol w:w="2302"/>
        <w:gridCol w:w="7528"/>
      </w:tblGrid>
      <w:tr w:rsidR="00C61CF3" w:rsidRPr="00C61CF3" w14:paraId="2DC76A12" w14:textId="77777777" w:rsidTr="008F0819">
        <w:trPr>
          <w:cantSplit/>
          <w:trHeight w:val="282"/>
        </w:trPr>
        <w:tc>
          <w:tcPr>
            <w:tcW w:w="1171" w:type="pct"/>
            <w:tcBorders>
              <w:top w:val="single" w:sz="6" w:space="0" w:color="000000"/>
              <w:left w:val="single" w:sz="6" w:space="0" w:color="000000"/>
              <w:bottom w:val="single" w:sz="6" w:space="0" w:color="000000"/>
              <w:right w:val="single" w:sz="6" w:space="0" w:color="000000"/>
            </w:tcBorders>
            <w:hideMark/>
          </w:tcPr>
          <w:p w14:paraId="45E4A2D6"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829" w:type="pct"/>
            <w:tcBorders>
              <w:top w:val="nil"/>
              <w:left w:val="nil"/>
              <w:bottom w:val="nil"/>
              <w:right w:val="nil"/>
            </w:tcBorders>
            <w:hideMark/>
          </w:tcPr>
          <w:p w14:paraId="6F47BA6A"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OCN0103</w:t>
            </w:r>
          </w:p>
        </w:tc>
      </w:tr>
      <w:tr w:rsidR="00C61CF3" w:rsidRPr="00C61CF3" w14:paraId="6234A040" w14:textId="77777777" w:rsidTr="008F0819">
        <w:trPr>
          <w:cantSplit/>
          <w:trHeight w:val="21"/>
        </w:trPr>
        <w:tc>
          <w:tcPr>
            <w:tcW w:w="1171" w:type="pct"/>
            <w:tcBorders>
              <w:top w:val="nil"/>
              <w:left w:val="nil"/>
              <w:bottom w:val="nil"/>
              <w:right w:val="nil"/>
            </w:tcBorders>
            <w:hideMark/>
          </w:tcPr>
          <w:p w14:paraId="563D0E3A" w14:textId="77777777" w:rsidR="00C61CF3" w:rsidRPr="00C61CF3" w:rsidRDefault="00C61CF3" w:rsidP="008F0819">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829" w:type="pct"/>
            <w:tcBorders>
              <w:top w:val="nil"/>
              <w:left w:val="nil"/>
              <w:bottom w:val="nil"/>
              <w:right w:val="nil"/>
            </w:tcBorders>
            <w:hideMark/>
          </w:tcPr>
          <w:p w14:paraId="7F57B12A"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17F4AB2B"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p>
    <w:p w14:paraId="20574406"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xml:space="preserve">ОТЧЕТ </w:t>
      </w:r>
    </w:p>
    <w:p w14:paraId="4ED964E2"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о собственном капитале</w:t>
      </w:r>
    </w:p>
    <w:p w14:paraId="6E63C7E2"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с 01.01.20___</w:t>
      </w:r>
      <w:r w:rsidRPr="00C61CF3">
        <w:rPr>
          <w:rFonts w:ascii="Times New Roman" w:eastAsia="Times New Roman" w:hAnsi="Times New Roman" w:cs="Times New Roman"/>
          <w:sz w:val="24"/>
          <w:szCs w:val="24"/>
          <w:lang w:val="ru-RU"/>
        </w:rPr>
        <w:t xml:space="preserve"> до ____________</w:t>
      </w:r>
      <w:r w:rsidRPr="00C61CF3">
        <w:rPr>
          <w:rFonts w:ascii="Times New Roman" w:eastAsia="Times New Roman" w:hAnsi="Times New Roman" w:cs="Times New Roman"/>
          <w:b/>
          <w:bCs/>
          <w:sz w:val="24"/>
          <w:szCs w:val="24"/>
          <w:lang w:val="ru-RU"/>
        </w:rPr>
        <w:t>20</w:t>
      </w:r>
      <w:r w:rsidRPr="00C61CF3">
        <w:rPr>
          <w:rFonts w:ascii="Times New Roman" w:eastAsia="Times New Roman" w:hAnsi="Times New Roman" w:cs="Times New Roman"/>
          <w:sz w:val="24"/>
          <w:szCs w:val="24"/>
          <w:lang w:val="ru-RU"/>
        </w:rPr>
        <w:t>__</w:t>
      </w:r>
    </w:p>
    <w:p w14:paraId="04F81EBE" w14:textId="77777777" w:rsidR="00C61CF3" w:rsidRPr="00C61CF3" w:rsidRDefault="00C61CF3" w:rsidP="00C61CF3">
      <w:pPr>
        <w:spacing w:after="0"/>
        <w:rPr>
          <w:rFonts w:ascii="Times New Roman" w:hAnsi="Times New Roman" w:cs="Times New Roman"/>
          <w:sz w:val="24"/>
          <w:szCs w:val="24"/>
          <w:lang w:val="ru-RU"/>
        </w:rPr>
      </w:pPr>
    </w:p>
    <w:tbl>
      <w:tblPr>
        <w:tblW w:w="9372" w:type="dxa"/>
        <w:jc w:val="center"/>
        <w:tblLayout w:type="fixed"/>
        <w:tblCellMar>
          <w:top w:w="15" w:type="dxa"/>
          <w:left w:w="15" w:type="dxa"/>
          <w:bottom w:w="15" w:type="dxa"/>
          <w:right w:w="15" w:type="dxa"/>
        </w:tblCellMar>
        <w:tblLook w:val="04A0" w:firstRow="1" w:lastRow="0" w:firstColumn="1" w:lastColumn="0" w:noHBand="0" w:noVBand="1"/>
      </w:tblPr>
      <w:tblGrid>
        <w:gridCol w:w="4593"/>
        <w:gridCol w:w="668"/>
        <w:gridCol w:w="992"/>
        <w:gridCol w:w="992"/>
        <w:gridCol w:w="1134"/>
        <w:gridCol w:w="993"/>
      </w:tblGrid>
      <w:tr w:rsidR="00C61CF3" w:rsidRPr="00D608CB" w14:paraId="1A91E4F5" w14:textId="77777777" w:rsidTr="008F0819">
        <w:trPr>
          <w:trHeight w:val="170"/>
          <w:jc w:val="center"/>
        </w:trPr>
        <w:tc>
          <w:tcPr>
            <w:tcW w:w="45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DC0196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Показатели</w:t>
            </w:r>
          </w:p>
        </w:tc>
        <w:tc>
          <w:tcPr>
            <w:tcW w:w="66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D9AFE4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Код строки</w:t>
            </w:r>
          </w:p>
        </w:tc>
        <w:tc>
          <w:tcPr>
            <w:tcW w:w="99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E19A15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Остаток на начало отчетного периода</w:t>
            </w:r>
          </w:p>
        </w:tc>
        <w:tc>
          <w:tcPr>
            <w:tcW w:w="99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84E6AC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Увеличения </w:t>
            </w:r>
          </w:p>
        </w:tc>
        <w:tc>
          <w:tcPr>
            <w:tcW w:w="11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3624F2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Уменьшения </w:t>
            </w:r>
          </w:p>
        </w:tc>
        <w:tc>
          <w:tcPr>
            <w:tcW w:w="99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D8320E6" w14:textId="441D27A4"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Остаток на конец отчетного периода</w:t>
            </w:r>
          </w:p>
        </w:tc>
      </w:tr>
      <w:tr w:rsidR="00C61CF3" w:rsidRPr="00C61CF3" w14:paraId="032E00E5" w14:textId="77777777" w:rsidTr="008F0819">
        <w:trPr>
          <w:trHeight w:val="170"/>
          <w:jc w:val="center"/>
        </w:trPr>
        <w:tc>
          <w:tcPr>
            <w:tcW w:w="4593"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6A0956D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668"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0354FC5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992"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6E60D8E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992"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146E5DE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c>
          <w:tcPr>
            <w:tcW w:w="1134"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6915500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w:t>
            </w:r>
          </w:p>
        </w:tc>
        <w:tc>
          <w:tcPr>
            <w:tcW w:w="993" w:type="dxa"/>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vAlign w:val="center"/>
            <w:hideMark/>
          </w:tcPr>
          <w:p w14:paraId="71AC89C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6=3+4-5</w:t>
            </w:r>
          </w:p>
        </w:tc>
      </w:tr>
      <w:tr w:rsidR="00C61CF3" w:rsidRPr="00C61CF3" w14:paraId="692ABA3A" w14:textId="77777777" w:rsidTr="008F0819">
        <w:trPr>
          <w:trHeight w:val="170"/>
          <w:jc w:val="center"/>
        </w:trPr>
        <w:tc>
          <w:tcPr>
            <w:tcW w:w="9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4" w:type="dxa"/>
              <w:left w:w="48" w:type="dxa"/>
              <w:bottom w:w="24" w:type="dxa"/>
              <w:right w:w="48" w:type="dxa"/>
            </w:tcMar>
            <w:vAlign w:val="center"/>
            <w:hideMark/>
          </w:tcPr>
          <w:p w14:paraId="16E4F8D5" w14:textId="1E81A4F1"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Уставный и незарегистрированный капитал</w:t>
            </w:r>
          </w:p>
        </w:tc>
      </w:tr>
      <w:tr w:rsidR="00C61CF3" w:rsidRPr="00C61CF3" w14:paraId="75029753"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737326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Уставный капитал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B95E33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010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039FB7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B6FBE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8E61AD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E9FD6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63978E9"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F7450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Неоплаченный капитал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C3F2B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020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E61E6D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CE163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DC360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B4D797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E0CDCEA"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5E062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Незарегистрированный капитал</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C3767F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030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49D0B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7C1EA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55B87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36C55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3E31946"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E83EBF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Изъятый капитал  (-)</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600B01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040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370F75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FCE98C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3C7FD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A4213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0302580"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A4D43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Всего уставной и добавочный капитал</w:t>
            </w:r>
            <w:r w:rsidRPr="00C61CF3">
              <w:rPr>
                <w:b/>
                <w:bCs/>
                <w:sz w:val="18"/>
                <w:szCs w:val="18"/>
                <w:lang w:val="ru-RU" w:eastAsia="ru-RU"/>
              </w:rPr>
              <w:t xml:space="preserve"> </w:t>
            </w:r>
            <w:r w:rsidRPr="00C61CF3">
              <w:rPr>
                <w:rFonts w:ascii="Times New Roman" w:eastAsia="Times New Roman" w:hAnsi="Times New Roman" w:cs="Times New Roman"/>
                <w:b/>
                <w:bCs/>
                <w:sz w:val="20"/>
                <w:szCs w:val="20"/>
                <w:lang w:val="ru-RU"/>
              </w:rPr>
              <w:t>(стр.010+стр.020+стр.030+стр.040)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1268AF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050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EADE56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04722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410A4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D89F2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2D7129B" w14:textId="77777777" w:rsidTr="008F0819">
        <w:trPr>
          <w:trHeight w:val="170"/>
          <w:jc w:val="center"/>
        </w:trPr>
        <w:tc>
          <w:tcPr>
            <w:tcW w:w="9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4" w:type="dxa"/>
              <w:left w:w="48" w:type="dxa"/>
              <w:bottom w:w="24" w:type="dxa"/>
              <w:right w:w="48" w:type="dxa"/>
            </w:tcMar>
            <w:vAlign w:val="center"/>
            <w:hideMark/>
          </w:tcPr>
          <w:p w14:paraId="121B77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Резервы</w:t>
            </w:r>
          </w:p>
        </w:tc>
      </w:tr>
      <w:tr w:rsidR="00C61CF3" w:rsidRPr="00C61CF3" w14:paraId="2E21BA41"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FF19B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Cs/>
                <w:sz w:val="20"/>
                <w:szCs w:val="20"/>
                <w:lang w:val="ru-RU" w:eastAsia="ru-RU"/>
              </w:rPr>
              <w:t>Резервный капитал</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2D9EEA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060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DA53B1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6D87A3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9D6260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77E2A1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093744C"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bottom"/>
            <w:hideMark/>
          </w:tcPr>
          <w:p w14:paraId="5EF319C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Уставные резервы</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F3153D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070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26A49C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29E30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9B6FE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C45E5F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597E81B"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bottom"/>
            <w:hideMark/>
          </w:tcPr>
          <w:p w14:paraId="33E132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Прочие резервы</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16E1A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080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8008E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865F95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B1A77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178E28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182FCC0"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FB026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Всего резервы (стр.060+стр.070+стр.080)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3B497E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090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234954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6503B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F00101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0769D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CF14659" w14:textId="77777777" w:rsidTr="008F0819">
        <w:trPr>
          <w:trHeight w:val="170"/>
          <w:jc w:val="center"/>
        </w:trPr>
        <w:tc>
          <w:tcPr>
            <w:tcW w:w="93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4" w:type="dxa"/>
              <w:left w:w="48" w:type="dxa"/>
              <w:bottom w:w="24" w:type="dxa"/>
              <w:right w:w="48" w:type="dxa"/>
            </w:tcMar>
            <w:vAlign w:val="center"/>
            <w:hideMark/>
          </w:tcPr>
          <w:p w14:paraId="09271F8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sz w:val="20"/>
                <w:szCs w:val="20"/>
                <w:lang w:val="ru-RU"/>
              </w:rPr>
              <w:t>Нераспределенная прибыль (непокрытый убыток)</w:t>
            </w:r>
            <w:r w:rsidRPr="00C61CF3">
              <w:rPr>
                <w:rFonts w:ascii="Times New Roman" w:eastAsia="Times New Roman" w:hAnsi="Times New Roman" w:cs="Times New Roman"/>
                <w:b/>
                <w:bCs/>
                <w:sz w:val="20"/>
                <w:szCs w:val="20"/>
                <w:lang w:val="ru-RU"/>
              </w:rPr>
              <w:t xml:space="preserve"> (+/-)</w:t>
            </w:r>
          </w:p>
        </w:tc>
      </w:tr>
      <w:tr w:rsidR="00C61CF3" w:rsidRPr="00C61CF3" w14:paraId="5A871103"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F24A90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rPr>
              <w:t xml:space="preserve">Поправки результатов прошлых лет  </w:t>
            </w:r>
            <w:r w:rsidRPr="00C61CF3">
              <w:rPr>
                <w:rFonts w:ascii="Times New Roman" w:eastAsia="Times New Roman" w:hAnsi="Times New Roman" w:cs="Times New Roman"/>
                <w:sz w:val="20"/>
                <w:szCs w:val="20"/>
                <w:lang w:val="ru-RU"/>
              </w:rPr>
              <w:t>(+/-)</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C759CE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100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711339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9F41F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57721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63E99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20A5749"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AA48C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rPr>
              <w:t xml:space="preserve">Нераспределенная прибыль (непокрытый убыток) прошлых лет  </w:t>
            </w:r>
            <w:r w:rsidRPr="00C61CF3">
              <w:rPr>
                <w:rFonts w:ascii="Times New Roman" w:eastAsia="Times New Roman" w:hAnsi="Times New Roman" w:cs="Times New Roman"/>
                <w:sz w:val="20"/>
                <w:szCs w:val="20"/>
                <w:lang w:val="ru-RU"/>
              </w:rPr>
              <w:t>(+/-)</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5BAD08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110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ADF3B3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0EE80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8BE9C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3997AD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A2B2C89"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1C3427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rPr>
              <w:t xml:space="preserve">Чистая прибыль (чистый убыток) отчетного периода </w:t>
            </w:r>
            <w:r w:rsidRPr="00C61CF3">
              <w:rPr>
                <w:rFonts w:ascii="Times New Roman" w:eastAsia="Times New Roman" w:hAnsi="Times New Roman" w:cs="Times New Roman"/>
                <w:sz w:val="20"/>
                <w:szCs w:val="20"/>
                <w:lang w:val="ru-RU"/>
              </w:rPr>
              <w:t>(+/-)</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AD8C85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120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98B641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38A903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5CB05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896BF0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B8F610E"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558581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rPr>
              <w:t xml:space="preserve">Использованная прибыль отчетного периода </w:t>
            </w:r>
            <w:r w:rsidRPr="00C61CF3">
              <w:rPr>
                <w:rFonts w:ascii="Times New Roman" w:eastAsia="Times New Roman" w:hAnsi="Times New Roman" w:cs="Times New Roman"/>
                <w:sz w:val="20"/>
                <w:szCs w:val="20"/>
                <w:lang w:val="ru-RU"/>
              </w:rPr>
              <w:t>(-)</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93744E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85B9C7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D8DC0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2243DC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361D7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6BCE241"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68B19E5" w14:textId="235CD0E3"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 xml:space="preserve">Всего резервы и </w:t>
            </w:r>
            <w:r w:rsidRPr="00C61CF3">
              <w:rPr>
                <w:rFonts w:ascii="Times New Roman" w:hAnsi="Times New Roman" w:cs="Times New Roman"/>
                <w:b/>
                <w:sz w:val="20"/>
                <w:szCs w:val="20"/>
                <w:lang w:val="ru-RU"/>
              </w:rPr>
              <w:t>нераспределенная прибыль (непокрытый убыток)</w:t>
            </w:r>
            <w:r w:rsidRPr="00C61CF3">
              <w:rPr>
                <w:rFonts w:ascii="Times New Roman" w:hAnsi="Times New Roman" w:cs="Times New Roman"/>
                <w:b/>
                <w:bCs/>
                <w:sz w:val="20"/>
                <w:szCs w:val="20"/>
                <w:lang w:val="ru-RU" w:eastAsia="ru-RU"/>
              </w:rPr>
              <w:t xml:space="preserve"> </w:t>
            </w:r>
            <w:r w:rsidR="00C37EEA" w:rsidRPr="00C61CF3">
              <w:rPr>
                <w:rFonts w:ascii="Times New Roman" w:eastAsia="Times New Roman" w:hAnsi="Times New Roman" w:cs="Times New Roman"/>
                <w:b/>
                <w:bCs/>
                <w:sz w:val="20"/>
                <w:szCs w:val="20"/>
                <w:lang w:val="ru-RU"/>
              </w:rPr>
              <w:t xml:space="preserve">(+/-) </w:t>
            </w:r>
            <w:r w:rsidR="00C37EEA">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(стр.100+стр.110+стр.120+стр.130)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16D4EC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140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59748B1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70937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7A77F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FC655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D6B44D7"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74096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sz w:val="20"/>
                <w:szCs w:val="20"/>
                <w:lang w:val="ru-RU"/>
              </w:rPr>
              <w:t>Прочие элементы собственного капитала</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3D9AF5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150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41299C5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45E89D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69DBFD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379B57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120CC29" w14:textId="77777777" w:rsidTr="008F0819">
        <w:trPr>
          <w:trHeight w:val="170"/>
          <w:jc w:val="center"/>
        </w:trPr>
        <w:tc>
          <w:tcPr>
            <w:tcW w:w="45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73CC5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rPr>
              <w:t xml:space="preserve">Всего собственный капитал  </w:t>
            </w:r>
            <w:r w:rsidRPr="00C61CF3">
              <w:rPr>
                <w:rFonts w:ascii="Times New Roman" w:eastAsia="Times New Roman" w:hAnsi="Times New Roman" w:cs="Times New Roman"/>
                <w:b/>
                <w:bCs/>
                <w:sz w:val="20"/>
                <w:szCs w:val="20"/>
                <w:lang w:val="ru-RU"/>
              </w:rPr>
              <w:t>(стр.050+стр.090+стр.140+ стр.150)</w:t>
            </w:r>
          </w:p>
        </w:tc>
        <w:tc>
          <w:tcPr>
            <w:tcW w:w="668"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7171675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160</w:t>
            </w: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697268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0FAE48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1134"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2C141A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993" w:type="dxa"/>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vAlign w:val="center"/>
            <w:hideMark/>
          </w:tcPr>
          <w:p w14:paraId="1A59C6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bl>
    <w:p w14:paraId="6244E216" w14:textId="77777777" w:rsidR="00C61CF3" w:rsidRPr="00C61CF3" w:rsidRDefault="00C61CF3" w:rsidP="00C61CF3">
      <w:pPr>
        <w:spacing w:after="0"/>
        <w:rPr>
          <w:rFonts w:ascii="Times New Roman" w:hAnsi="Times New Roman" w:cs="Times New Roman"/>
          <w:lang w:val="ru-RU"/>
        </w:rPr>
      </w:pPr>
    </w:p>
    <w:p w14:paraId="07A251BE"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II. Структура и порядок составления Отчета о собственном капитале</w:t>
      </w:r>
    </w:p>
    <w:p w14:paraId="7926AC9A"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w:t>
      </w:r>
    </w:p>
    <w:p w14:paraId="5BB89431"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Отчет о собственном капитале характеризует наличие и изменение элементов собственного капитала в течение отчетного периода и содержит следующую информацию:</w:t>
      </w:r>
    </w:p>
    <w:p w14:paraId="2960FEAE" w14:textId="203E8AC9"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1) уставный и незарегистрированный капитал – </w:t>
      </w:r>
      <w:r w:rsidRPr="00C61CF3">
        <w:rPr>
          <w:rFonts w:ascii="Times New Roman" w:hAnsi="Times New Roman"/>
          <w:sz w:val="24"/>
          <w:szCs w:val="24"/>
          <w:lang w:val="ru-RU"/>
        </w:rPr>
        <w:t>уставн</w:t>
      </w:r>
      <w:r w:rsidRPr="00C61CF3">
        <w:rPr>
          <w:sz w:val="24"/>
          <w:szCs w:val="24"/>
          <w:lang w:val="ru-RU"/>
        </w:rPr>
        <w:t>ы</w:t>
      </w:r>
      <w:r w:rsidRPr="00C61CF3">
        <w:rPr>
          <w:rFonts w:ascii="Times New Roman" w:hAnsi="Times New Roman"/>
          <w:sz w:val="24"/>
          <w:szCs w:val="24"/>
          <w:lang w:val="ru-RU"/>
        </w:rPr>
        <w:t>й капитал, незарегистрированный капитал, неоплаченный капитал</w:t>
      </w:r>
      <w:r w:rsidRPr="00C61CF3">
        <w:rPr>
          <w:sz w:val="24"/>
          <w:szCs w:val="24"/>
          <w:lang w:val="ru-RU"/>
        </w:rPr>
        <w:t xml:space="preserve"> и</w:t>
      </w:r>
      <w:r w:rsidRPr="00C61CF3">
        <w:rPr>
          <w:rFonts w:ascii="Times New Roman" w:hAnsi="Times New Roman"/>
          <w:sz w:val="24"/>
          <w:szCs w:val="24"/>
          <w:lang w:val="ru-RU"/>
        </w:rPr>
        <w:t xml:space="preserve"> изъятый капитал; </w:t>
      </w:r>
    </w:p>
    <w:p w14:paraId="3D1C4480"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 xml:space="preserve">2) </w:t>
      </w:r>
      <w:r w:rsidRPr="00C61CF3">
        <w:rPr>
          <w:rFonts w:ascii="Times New Roman" w:hAnsi="Times New Roman"/>
          <w:iCs/>
          <w:sz w:val="24"/>
          <w:szCs w:val="24"/>
          <w:lang w:val="ru-RU"/>
        </w:rPr>
        <w:t xml:space="preserve">резервы – резервный капитал, уставные резервы и прочие резервы; </w:t>
      </w:r>
    </w:p>
    <w:p w14:paraId="007CC73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3) </w:t>
      </w:r>
      <w:r w:rsidRPr="00C61CF3">
        <w:rPr>
          <w:rFonts w:ascii="Times New Roman" w:hAnsi="Times New Roman"/>
          <w:iCs/>
          <w:sz w:val="24"/>
          <w:szCs w:val="24"/>
          <w:lang w:val="ru-RU"/>
        </w:rPr>
        <w:t xml:space="preserve">нераспределенная прибыль (непокрытый убыток) </w:t>
      </w:r>
      <w:r w:rsidRPr="00C61CF3">
        <w:rPr>
          <w:rFonts w:ascii="Times New Roman" w:hAnsi="Times New Roman"/>
          <w:sz w:val="24"/>
          <w:szCs w:val="24"/>
          <w:lang w:val="ru-RU"/>
        </w:rPr>
        <w:t>– поправки результатов прошлых лет, чистая прибыль (чистый убыток) отчетного периода, использованная прибыль отчетного периода;</w:t>
      </w:r>
    </w:p>
    <w:p w14:paraId="4DF2F48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4) </w:t>
      </w:r>
      <w:r w:rsidRPr="00C61CF3">
        <w:rPr>
          <w:rFonts w:ascii="Times New Roman" w:hAnsi="Times New Roman"/>
          <w:iCs/>
          <w:sz w:val="24"/>
          <w:szCs w:val="24"/>
          <w:lang w:val="ru-RU"/>
        </w:rPr>
        <w:t>прочие элементы собственного капитала, которые не были перечислены выше.</w:t>
      </w:r>
    </w:p>
    <w:p w14:paraId="79AF5A29" w14:textId="6B4D429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Остаток на начало отчетного периода, относящийся к поправкам результатов прошлых лет, чистой прибыли (чистому убытку) отчетного периода и использованной прибыли отчетного периода вследствие реформации баланса за предыдущий отчетный период, всегда равняется нулю.</w:t>
      </w:r>
    </w:p>
    <w:p w14:paraId="5722DB97" w14:textId="0E009CB6" w:rsidR="00C61CF3" w:rsidRPr="00C61CF3" w:rsidRDefault="007F231A" w:rsidP="00C61CF3">
      <w:pPr>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3</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w:t>
      </w:r>
      <w:r w:rsidR="00C61CF3" w:rsidRPr="00C61CF3">
        <w:rPr>
          <w:rFonts w:ascii="Times New Roman" w:hAnsi="Times New Roman"/>
          <w:sz w:val="24"/>
          <w:szCs w:val="24"/>
          <w:lang w:val="ru-RU"/>
        </w:rPr>
        <w:t xml:space="preserve">В строке 010 «Уставной капитал» отражаются остаток и изменения, связанные с уставным капиталом. Формирование уставного капитала учитывается в размере, указанном в учредительных документах НКО, зарегистрированной в порядке, установленном законодательством.  </w:t>
      </w:r>
    </w:p>
    <w:p w14:paraId="6F4F2411" w14:textId="48889D5A" w:rsidR="00C61CF3" w:rsidRPr="00C61CF3" w:rsidRDefault="007F231A" w:rsidP="00C61CF3">
      <w:pPr>
        <w:spacing w:after="0" w:line="240" w:lineRule="auto"/>
        <w:ind w:firstLine="567"/>
        <w:jc w:val="both"/>
        <w:rPr>
          <w:rFonts w:ascii="Times New Roman" w:hAnsi="Times New Roman"/>
          <w:sz w:val="24"/>
          <w:szCs w:val="24"/>
          <w:lang w:val="ru-RU"/>
        </w:rPr>
      </w:pPr>
      <w:r w:rsidRPr="004460BA">
        <w:rPr>
          <w:rFonts w:ascii="Times New Roman" w:eastAsia="Times New Roman" w:hAnsi="Times New Roman" w:cs="Times New Roman"/>
          <w:b/>
          <w:bCs/>
          <w:sz w:val="24"/>
          <w:szCs w:val="24"/>
          <w:lang w:val="ru-RU"/>
        </w:rPr>
        <w:t>4</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В</w:t>
      </w:r>
      <w:r w:rsidR="00C61CF3" w:rsidRPr="00C61CF3">
        <w:rPr>
          <w:rFonts w:ascii="Times New Roman" w:hAnsi="Times New Roman"/>
          <w:sz w:val="24"/>
          <w:szCs w:val="24"/>
          <w:lang w:val="ru-RU"/>
        </w:rPr>
        <w:t xml:space="preserve"> строке 020 «Неоплаченный капитал» отражаются остаток и изменения в дебиторской задолженности собственников, связанные с неоплаченным капиталом. В день государственной регистрации НКО учитывается одновременное увеличение неоплаченного капитала и уставного капитала (в акционерных обществах – незарегистрированного капитала). Поступление взносов учредителей в уставной капитал учитывается как увеличение соответствующих активов и уменьшение неоплаченного капитала.</w:t>
      </w:r>
    </w:p>
    <w:p w14:paraId="4A2795D0" w14:textId="3C09581E" w:rsidR="00C61CF3" w:rsidRPr="00C61CF3" w:rsidRDefault="007F231A" w:rsidP="00C61CF3">
      <w:pPr>
        <w:spacing w:after="0" w:line="240" w:lineRule="auto"/>
        <w:ind w:firstLine="567"/>
        <w:jc w:val="both"/>
        <w:rPr>
          <w:rFonts w:ascii="Times New Roman" w:hAnsi="Times New Roman"/>
          <w:sz w:val="24"/>
          <w:szCs w:val="24"/>
          <w:lang w:val="ru-RU"/>
        </w:rPr>
      </w:pPr>
      <w:r w:rsidRPr="004460BA">
        <w:rPr>
          <w:rFonts w:ascii="Times New Roman" w:eastAsia="Times New Roman" w:hAnsi="Times New Roman" w:cs="Times New Roman"/>
          <w:b/>
          <w:bCs/>
          <w:sz w:val="24"/>
          <w:szCs w:val="24"/>
          <w:lang w:val="ru-RU"/>
        </w:rPr>
        <w:t>5</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В </w:t>
      </w:r>
      <w:r w:rsidR="00C61CF3" w:rsidRPr="00C61CF3">
        <w:rPr>
          <w:rFonts w:ascii="Times New Roman" w:hAnsi="Times New Roman"/>
          <w:sz w:val="24"/>
          <w:szCs w:val="24"/>
          <w:lang w:val="ru-RU"/>
        </w:rPr>
        <w:t xml:space="preserve">строке 030 «Незарегистрированный капитал» указываются остаток и изменения, связанные с незарегистрированным капиталом. Взносы, связанные с увеличением уставного капитала, поступившие до государственной регистрации изменений, внесенных в учредительные документы НКО, учитываются как одновременное увеличение соответствующих активов и незарегистрированного капитала. После государственной регистрации изменений, внесенных в учредительные документы НКО, учитывается уменьшение незарегистрированного капитала и увеличение уставного капитала. </w:t>
      </w:r>
    </w:p>
    <w:p w14:paraId="6BAB2D4B" w14:textId="77777777" w:rsidR="00C61CF3" w:rsidRPr="00C61CF3" w:rsidRDefault="00C61CF3" w:rsidP="00C61CF3">
      <w:pPr>
        <w:pStyle w:val="ListParagraph"/>
        <w:tabs>
          <w:tab w:val="left" w:pos="284"/>
          <w:tab w:val="left" w:pos="426"/>
        </w:tabs>
        <w:spacing w:after="0" w:line="240" w:lineRule="auto"/>
        <w:ind w:left="0"/>
        <w:jc w:val="both"/>
        <w:rPr>
          <w:rFonts w:ascii="Times New Roman" w:hAnsi="Times New Roman"/>
          <w:sz w:val="24"/>
          <w:szCs w:val="24"/>
          <w:lang w:val="ru-RU"/>
        </w:rPr>
      </w:pPr>
      <w:r w:rsidRPr="00C61CF3">
        <w:rPr>
          <w:rFonts w:ascii="Times New Roman" w:hAnsi="Times New Roman"/>
          <w:sz w:val="24"/>
          <w:szCs w:val="24"/>
          <w:lang w:val="ru-RU"/>
        </w:rPr>
        <w:tab/>
        <w:t xml:space="preserve">    После государственной регистрации акций, размещенных при учреждении акционерного общества, их номинальная (установленная) стоимость учитывается как уменьшение незарегистрированного капитала и увеличение уставного капитала. В случае если учреждение акционерного</w:t>
      </w:r>
      <w:r w:rsidRPr="00C61CF3">
        <w:rPr>
          <w:rFonts w:ascii="Times New Roman" w:hAnsi="Times New Roman"/>
          <w:sz w:val="28"/>
          <w:szCs w:val="28"/>
          <w:lang w:val="ru-RU"/>
        </w:rPr>
        <w:t xml:space="preserve"> </w:t>
      </w:r>
      <w:r w:rsidRPr="00C61CF3">
        <w:rPr>
          <w:rFonts w:ascii="Times New Roman" w:hAnsi="Times New Roman"/>
          <w:sz w:val="24"/>
          <w:szCs w:val="24"/>
          <w:lang w:val="ru-RU"/>
        </w:rPr>
        <w:t xml:space="preserve">общества было признано несостоявшимся, стоимость взносов к возврату учитывается как уменьшение незарегистрированного капитала и увеличение обязательств перед собственниками. </w:t>
      </w:r>
    </w:p>
    <w:p w14:paraId="20F58332" w14:textId="4D86493E" w:rsidR="00C61CF3" w:rsidRPr="00C61CF3" w:rsidRDefault="007F231A" w:rsidP="00C61CF3">
      <w:pPr>
        <w:spacing w:after="0" w:line="240" w:lineRule="auto"/>
        <w:ind w:firstLine="567"/>
        <w:jc w:val="both"/>
        <w:rPr>
          <w:rFonts w:ascii="Times New Roman" w:hAnsi="Times New Roman"/>
          <w:sz w:val="24"/>
          <w:szCs w:val="24"/>
          <w:lang w:val="ru-RU"/>
        </w:rPr>
      </w:pPr>
      <w:r w:rsidRPr="004460BA">
        <w:rPr>
          <w:rFonts w:ascii="Times New Roman" w:eastAsia="Times New Roman" w:hAnsi="Times New Roman" w:cs="Times New Roman"/>
          <w:b/>
          <w:bCs/>
          <w:sz w:val="24"/>
          <w:szCs w:val="24"/>
          <w:lang w:val="ru-RU"/>
        </w:rPr>
        <w:t>6</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В </w:t>
      </w:r>
      <w:r w:rsidR="00C61CF3" w:rsidRPr="00C61CF3">
        <w:rPr>
          <w:rFonts w:ascii="Times New Roman" w:hAnsi="Times New Roman"/>
          <w:sz w:val="24"/>
          <w:szCs w:val="24"/>
          <w:lang w:val="ru-RU"/>
        </w:rPr>
        <w:t xml:space="preserve">строке 040 «Изъятый капитал» в скобках отражаются остаток и изменения, связанные с изъятым капиталом. Собственные изъятые доли (закупленные, выкупленные или приобретенные НКО у держателей или их наследников) учитывается по фактической стоимости изъятия (закупка, выкуп или приобретение) как увеличение изъятого капитала одновременно с уменьшением активов, которые выступают источником оплаты или увеличением обязательств перед собственниками в случае последующей выплаты.  </w:t>
      </w:r>
    </w:p>
    <w:p w14:paraId="05B6CCD7" w14:textId="33B4C144" w:rsidR="00C61CF3" w:rsidRPr="00C61CF3" w:rsidRDefault="007F231A" w:rsidP="00C61CF3">
      <w:pPr>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7</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В строке 050 «Всего уставной и незарегистрированный капитал» указывается итог, рассчитанный следующим образом: стр.010 +</w:t>
      </w:r>
      <w:r w:rsidR="00C61CF3" w:rsidRPr="00C61CF3" w:rsidDel="00145944">
        <w:rPr>
          <w:rFonts w:ascii="Times New Roman" w:eastAsia="Times New Roman" w:hAnsi="Times New Roman" w:cs="Times New Roman"/>
          <w:sz w:val="24"/>
          <w:szCs w:val="24"/>
          <w:lang w:val="ru-RU"/>
        </w:rPr>
        <w:t xml:space="preserve"> </w:t>
      </w:r>
      <w:r w:rsidR="00C61CF3" w:rsidRPr="00C61CF3">
        <w:rPr>
          <w:rFonts w:ascii="Times New Roman" w:eastAsia="Times New Roman" w:hAnsi="Times New Roman" w:cs="Times New Roman"/>
          <w:sz w:val="24"/>
          <w:szCs w:val="24"/>
          <w:lang w:val="ru-RU"/>
        </w:rPr>
        <w:t>стр.020 + стр.030 + стр.040.</w:t>
      </w:r>
    </w:p>
    <w:p w14:paraId="4A3C5384" w14:textId="66D82303" w:rsidR="00C61CF3" w:rsidRPr="00C61CF3" w:rsidRDefault="007F231A" w:rsidP="00C61CF3">
      <w:pPr>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8</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w:t>
      </w:r>
      <w:r w:rsidR="00C61CF3" w:rsidRPr="00C61CF3">
        <w:rPr>
          <w:rFonts w:ascii="Times New Roman" w:hAnsi="Times New Roman"/>
          <w:sz w:val="24"/>
          <w:szCs w:val="24"/>
          <w:lang w:val="ru-RU"/>
        </w:rPr>
        <w:t xml:space="preserve">В строке 060 «Резервный капитал» отражаются остаток и изменения резервов, формирование которых предусмотрено законодательством.  </w:t>
      </w:r>
    </w:p>
    <w:p w14:paraId="075CD229" w14:textId="5B835D55" w:rsidR="00C61CF3" w:rsidRPr="00C61CF3" w:rsidRDefault="007F231A" w:rsidP="00C61CF3">
      <w:pPr>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9</w:t>
      </w:r>
      <w:r w:rsidR="00C61CF3" w:rsidRPr="00C61CF3">
        <w:rPr>
          <w:rFonts w:ascii="Times New Roman" w:eastAsia="Times New Roman" w:hAnsi="Times New Roman" w:cs="Times New Roman"/>
          <w:b/>
          <w:bCs/>
          <w:sz w:val="24"/>
          <w:szCs w:val="24"/>
          <w:lang w:val="ru-RU"/>
        </w:rPr>
        <w:t>.</w:t>
      </w:r>
      <w:r w:rsidR="00C61CF3" w:rsidRPr="00C61CF3">
        <w:rPr>
          <w:rFonts w:ascii="Times New Roman" w:eastAsia="Times New Roman" w:hAnsi="Times New Roman" w:cs="Times New Roman"/>
          <w:sz w:val="24"/>
          <w:szCs w:val="24"/>
          <w:lang w:val="ru-RU"/>
        </w:rPr>
        <w:t xml:space="preserve"> </w:t>
      </w:r>
      <w:r w:rsidR="00C61CF3" w:rsidRPr="00C61CF3">
        <w:rPr>
          <w:rFonts w:ascii="Times New Roman" w:hAnsi="Times New Roman"/>
          <w:sz w:val="24"/>
          <w:szCs w:val="24"/>
          <w:lang w:val="ru-RU"/>
        </w:rPr>
        <w:t xml:space="preserve">В строке 070 «Уставные резервы» отражаются остаток и изменения резервов, сформированных в соответствии с уставом </w:t>
      </w:r>
      <w:r w:rsidR="00C37EEA" w:rsidRPr="00C61CF3">
        <w:rPr>
          <w:rFonts w:ascii="Times New Roman" w:hAnsi="Times New Roman"/>
          <w:sz w:val="24"/>
          <w:szCs w:val="24"/>
          <w:lang w:val="ru-RU"/>
        </w:rPr>
        <w:t>НКО</w:t>
      </w:r>
      <w:r w:rsidR="00C37EEA" w:rsidRPr="00C61CF3" w:rsidDel="00C37EEA">
        <w:rPr>
          <w:rFonts w:ascii="Times New Roman" w:hAnsi="Times New Roman"/>
          <w:sz w:val="24"/>
          <w:szCs w:val="24"/>
          <w:lang w:val="ru-RU"/>
        </w:rPr>
        <w:t xml:space="preserve"> </w:t>
      </w:r>
      <w:r w:rsidR="00C61CF3" w:rsidRPr="00C61CF3">
        <w:rPr>
          <w:rFonts w:ascii="Times New Roman" w:hAnsi="Times New Roman"/>
          <w:sz w:val="24"/>
          <w:szCs w:val="24"/>
          <w:lang w:val="ru-RU"/>
        </w:rPr>
        <w:t>за исключением резервов, указанных в стр.060 отчета.</w:t>
      </w:r>
    </w:p>
    <w:p w14:paraId="0EF73541" w14:textId="59A06B41"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0</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В строке 080 «Прочие резервы» отражаются остаток и изменения резервов, сформированных в соответствии с решением уполномоченного органа управления НКО, за исключением резервов, указанных в стр.060 и 070 отчета.</w:t>
      </w:r>
    </w:p>
    <w:p w14:paraId="3CC2C798" w14:textId="7A3F9399"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В </w:t>
      </w:r>
      <w:r w:rsidRPr="00C61CF3">
        <w:rPr>
          <w:rFonts w:ascii="Times New Roman" w:hAnsi="Times New Roman"/>
          <w:sz w:val="24"/>
          <w:szCs w:val="24"/>
          <w:lang w:val="ru-RU"/>
        </w:rPr>
        <w:t xml:space="preserve">строке 090 «Итого резервы» указывается итог, рассчитанный следующим образом: </w:t>
      </w:r>
      <w:r w:rsidRPr="00C61CF3">
        <w:rPr>
          <w:rFonts w:ascii="Times New Roman" w:hAnsi="Times New Roman"/>
          <w:bCs/>
          <w:sz w:val="24"/>
          <w:szCs w:val="24"/>
          <w:lang w:val="ru-RU"/>
        </w:rPr>
        <w:t>стр.060+стр.070+стр.080</w:t>
      </w:r>
      <w:r w:rsidRPr="00C61CF3">
        <w:rPr>
          <w:rFonts w:ascii="Times New Roman" w:hAnsi="Times New Roman"/>
          <w:sz w:val="24"/>
          <w:szCs w:val="24"/>
          <w:lang w:val="ru-RU"/>
        </w:rPr>
        <w:t xml:space="preserve">. </w:t>
      </w:r>
    </w:p>
    <w:p w14:paraId="176FE8EA" w14:textId="740E3F80"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lastRenderedPageBreak/>
        <w:t>1</w:t>
      </w:r>
      <w:r w:rsidR="007F231A" w:rsidRPr="004460BA">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В </w:t>
      </w:r>
      <w:r w:rsidRPr="00C61CF3">
        <w:rPr>
          <w:rFonts w:ascii="Times New Roman" w:hAnsi="Times New Roman"/>
          <w:sz w:val="24"/>
          <w:szCs w:val="24"/>
          <w:lang w:val="ru-RU"/>
        </w:rPr>
        <w:t xml:space="preserve">строке 100 «Поправки результатов прошлых лет» отражаются остаток и изменения суммы прибыли (убытка), полученные в результате исправления ошибок, допущенных в прошлых годах, выявленных в отчетном периоде. </w:t>
      </w:r>
    </w:p>
    <w:p w14:paraId="3B47128E" w14:textId="61A7197E"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3</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В строке 110 «Нераспределенная прибыль (непокрытый убыток) прошлых лет» отражаются остаток и изменения нераспределенной прибыли (непокрытый убыток) прошлых лет. Остаток на начало отчетного периода определяется после реформации баланса за предыдущий год.</w:t>
      </w:r>
    </w:p>
    <w:p w14:paraId="309F983F" w14:textId="6289EAB0"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4</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В </w:t>
      </w:r>
      <w:r w:rsidRPr="00C61CF3">
        <w:rPr>
          <w:rFonts w:ascii="Times New Roman" w:hAnsi="Times New Roman"/>
          <w:sz w:val="24"/>
          <w:szCs w:val="24"/>
          <w:lang w:val="ru-RU"/>
        </w:rPr>
        <w:t>строке 120 «Чистая прибыль (чистый убыток) отчетного периода» отражается чистая прибыль без скобок или чистый убыток в скобках текущего отчетного периода, которые определяются в отчете о прибыли и убытках.</w:t>
      </w:r>
    </w:p>
    <w:p w14:paraId="75A06760" w14:textId="5FFD3BB3"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5</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В строке 130 «Использованная прибыль отчетного периода» указывается прибыль отчетного года, использованная в течение этого года для создания резервов и в других целях, согласно решению уполномоченного органа управления НКО.</w:t>
      </w:r>
    </w:p>
    <w:p w14:paraId="25AABA73" w14:textId="10E83319"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6</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В </w:t>
      </w:r>
      <w:r w:rsidRPr="00C61CF3">
        <w:rPr>
          <w:rFonts w:ascii="Times New Roman" w:hAnsi="Times New Roman"/>
          <w:sz w:val="24"/>
          <w:szCs w:val="24"/>
          <w:lang w:val="ru-RU"/>
        </w:rPr>
        <w:t>строке 140 «Итого резервы и нераспределенная прибыль (непокрытый убыток)» указывается итог, рассчитанный следующим образом: стр.100+стр.110+стр.120+стр.130.</w:t>
      </w:r>
    </w:p>
    <w:p w14:paraId="21BF88E6" w14:textId="5EDE55CB"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7</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В </w:t>
      </w:r>
      <w:r w:rsidRPr="00C61CF3">
        <w:rPr>
          <w:rFonts w:ascii="Times New Roman" w:hAnsi="Times New Roman"/>
          <w:sz w:val="24"/>
          <w:szCs w:val="24"/>
          <w:lang w:val="ru-RU"/>
        </w:rPr>
        <w:t xml:space="preserve">строке 150 «Прочие элементы собственного капитала» отражаются остаток и изменения в общей сумме элементов собственного капитала, которые не были включены в строки 010-140 </w:t>
      </w:r>
      <w:r w:rsidR="00445782">
        <w:rPr>
          <w:rFonts w:ascii="Times New Roman" w:hAnsi="Times New Roman"/>
          <w:sz w:val="24"/>
          <w:szCs w:val="24"/>
          <w:lang w:val="ru-RU"/>
        </w:rPr>
        <w:t>о</w:t>
      </w:r>
      <w:r w:rsidRPr="00C61CF3">
        <w:rPr>
          <w:rFonts w:ascii="Times New Roman" w:hAnsi="Times New Roman"/>
          <w:sz w:val="24"/>
          <w:szCs w:val="24"/>
          <w:lang w:val="ru-RU"/>
        </w:rPr>
        <w:t>тчета.</w:t>
      </w:r>
    </w:p>
    <w:p w14:paraId="4BF39F18" w14:textId="128E2D55" w:rsidR="00C61CF3" w:rsidRPr="00C61CF3" w:rsidRDefault="00C61CF3" w:rsidP="00C61CF3">
      <w:pPr>
        <w:spacing w:after="0"/>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007F231A" w:rsidRPr="004460BA">
        <w:rPr>
          <w:rFonts w:ascii="Times New Roman" w:eastAsia="Times New Roman" w:hAnsi="Times New Roman" w:cs="Times New Roman"/>
          <w:b/>
          <w:bCs/>
          <w:sz w:val="24"/>
          <w:szCs w:val="24"/>
          <w:lang w:val="ru-RU"/>
        </w:rPr>
        <w:t>8</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В строке 160 «Всего собственный капитал» указывается итог элементов собственного капитала, рассчитанный следующим образом</w:t>
      </w:r>
      <w:r w:rsidRPr="00C61CF3">
        <w:rPr>
          <w:rFonts w:ascii="Times New Roman" w:eastAsia="Times New Roman" w:hAnsi="Times New Roman" w:cs="Times New Roman"/>
          <w:sz w:val="24"/>
          <w:szCs w:val="24"/>
          <w:lang w:val="ru-RU"/>
        </w:rPr>
        <w:t>: стр.050 + стр.090 + стр.140 + стр.150.</w:t>
      </w:r>
    </w:p>
    <w:p w14:paraId="5C2B36C1" w14:textId="77777777" w:rsidR="00C61CF3" w:rsidRPr="00C61CF3" w:rsidRDefault="00C61CF3" w:rsidP="00C61CF3">
      <w:pPr>
        <w:spacing w:after="0"/>
        <w:rPr>
          <w:rFonts w:ascii="Times New Roman" w:eastAsia="Times New Roman" w:hAnsi="Times New Roman" w:cs="Times New Roman"/>
          <w:sz w:val="24"/>
          <w:szCs w:val="24"/>
          <w:lang w:val="ru-RU"/>
        </w:rPr>
      </w:pPr>
    </w:p>
    <w:p w14:paraId="00E07E8E" w14:textId="77777777" w:rsidR="00C61CF3" w:rsidRPr="00C61CF3" w:rsidRDefault="00C61CF3" w:rsidP="00C61CF3">
      <w:pPr>
        <w:spacing w:after="0"/>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br w:type="page"/>
      </w:r>
    </w:p>
    <w:p w14:paraId="3F63CB67"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Приложение № 5</w:t>
      </w:r>
    </w:p>
    <w:p w14:paraId="727F02A3"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0D9512D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2AFF891C"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283BBEF4"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171970EF"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tbl>
      <w:tblPr>
        <w:tblW w:w="5004" w:type="pct"/>
        <w:tblInd w:w="-8" w:type="dxa"/>
        <w:tblCellMar>
          <w:left w:w="57" w:type="dxa"/>
          <w:right w:w="57" w:type="dxa"/>
        </w:tblCellMar>
        <w:tblLook w:val="04A0" w:firstRow="1" w:lastRow="0" w:firstColumn="1" w:lastColumn="0" w:noHBand="0" w:noVBand="1"/>
      </w:tblPr>
      <w:tblGrid>
        <w:gridCol w:w="2386"/>
        <w:gridCol w:w="7252"/>
      </w:tblGrid>
      <w:tr w:rsidR="00C61CF3" w:rsidRPr="00C61CF3" w14:paraId="36B76738" w14:textId="77777777" w:rsidTr="008F0819">
        <w:trPr>
          <w:cantSplit/>
          <w:trHeight w:val="282"/>
        </w:trPr>
        <w:tc>
          <w:tcPr>
            <w:tcW w:w="1238" w:type="pct"/>
            <w:tcBorders>
              <w:top w:val="single" w:sz="6" w:space="0" w:color="000000"/>
              <w:left w:val="single" w:sz="6" w:space="0" w:color="000000"/>
              <w:bottom w:val="single" w:sz="6" w:space="0" w:color="000000"/>
              <w:right w:val="single" w:sz="6" w:space="0" w:color="000000"/>
            </w:tcBorders>
            <w:hideMark/>
          </w:tcPr>
          <w:p w14:paraId="460E2F94"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762" w:type="pct"/>
            <w:tcBorders>
              <w:top w:val="nil"/>
              <w:left w:val="nil"/>
              <w:bottom w:val="nil"/>
              <w:right w:val="nil"/>
            </w:tcBorders>
            <w:hideMark/>
          </w:tcPr>
          <w:p w14:paraId="294427CB"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OCN0104</w:t>
            </w:r>
          </w:p>
        </w:tc>
      </w:tr>
      <w:tr w:rsidR="00C61CF3" w:rsidRPr="00C61CF3" w14:paraId="6F16752E" w14:textId="77777777" w:rsidTr="008F0819">
        <w:trPr>
          <w:cantSplit/>
          <w:trHeight w:val="21"/>
        </w:trPr>
        <w:tc>
          <w:tcPr>
            <w:tcW w:w="1238" w:type="pct"/>
            <w:tcBorders>
              <w:top w:val="nil"/>
              <w:left w:val="nil"/>
              <w:bottom w:val="nil"/>
              <w:right w:val="nil"/>
            </w:tcBorders>
            <w:hideMark/>
          </w:tcPr>
          <w:p w14:paraId="34FFAC55" w14:textId="77777777" w:rsidR="00C61CF3" w:rsidRPr="00C61CF3" w:rsidRDefault="00C61CF3" w:rsidP="008F0819">
            <w:pPr>
              <w:spacing w:after="0" w:line="240" w:lineRule="auto"/>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762" w:type="pct"/>
            <w:tcBorders>
              <w:top w:val="nil"/>
              <w:left w:val="nil"/>
              <w:bottom w:val="nil"/>
              <w:right w:val="nil"/>
            </w:tcBorders>
            <w:hideMark/>
          </w:tcPr>
          <w:p w14:paraId="4F82FC50"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4B9A6A09"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p>
    <w:p w14:paraId="7DE2ACB7"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ОТЧЕТ</w:t>
      </w:r>
    </w:p>
    <w:p w14:paraId="7C08D353"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О движении денежных средств</w:t>
      </w:r>
    </w:p>
    <w:p w14:paraId="79A01840"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с</w:t>
      </w:r>
      <w:r w:rsidRPr="00C61CF3">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b/>
          <w:sz w:val="24"/>
          <w:szCs w:val="24"/>
          <w:lang w:val="ru-RU"/>
        </w:rPr>
        <w:t>01.01.20___</w:t>
      </w:r>
      <w:r w:rsidRPr="00C61CF3">
        <w:rPr>
          <w:rFonts w:ascii="Times New Roman" w:eastAsia="Times New Roman" w:hAnsi="Times New Roman" w:cs="Times New Roman"/>
          <w:sz w:val="24"/>
          <w:szCs w:val="24"/>
          <w:lang w:val="ru-RU"/>
        </w:rPr>
        <w:t xml:space="preserve"> до ________</w:t>
      </w:r>
      <w:r w:rsidRPr="00C61CF3">
        <w:rPr>
          <w:rFonts w:ascii="Times New Roman" w:eastAsia="Times New Roman" w:hAnsi="Times New Roman" w:cs="Times New Roman"/>
          <w:b/>
          <w:bCs/>
          <w:sz w:val="24"/>
          <w:szCs w:val="24"/>
          <w:lang w:val="ru-RU"/>
        </w:rPr>
        <w:t>20</w:t>
      </w:r>
      <w:r w:rsidRPr="00C61CF3">
        <w:rPr>
          <w:rFonts w:ascii="Times New Roman" w:eastAsia="Times New Roman" w:hAnsi="Times New Roman" w:cs="Times New Roman"/>
          <w:sz w:val="24"/>
          <w:szCs w:val="24"/>
          <w:lang w:val="ru-RU"/>
        </w:rPr>
        <w:t>__</w:t>
      </w:r>
    </w:p>
    <w:p w14:paraId="0DCF4E42" w14:textId="77777777" w:rsidR="00C61CF3" w:rsidRPr="00C61CF3" w:rsidRDefault="00C61CF3" w:rsidP="00C61CF3">
      <w:pPr>
        <w:spacing w:after="0"/>
        <w:rPr>
          <w:rFonts w:ascii="Times New Roman" w:hAnsi="Times New Roman" w:cs="Times New Roman"/>
          <w:lang w:val="ru-RU"/>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6368"/>
        <w:gridCol w:w="627"/>
        <w:gridCol w:w="1403"/>
        <w:gridCol w:w="1224"/>
      </w:tblGrid>
      <w:tr w:rsidR="00C61CF3" w:rsidRPr="00C61CF3" w14:paraId="59B65C43" w14:textId="77777777" w:rsidTr="008F0819">
        <w:trPr>
          <w:trHeight w:val="615"/>
          <w:jc w:val="center"/>
        </w:trPr>
        <w:tc>
          <w:tcPr>
            <w:tcW w:w="33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F9E8F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Показатели</w:t>
            </w:r>
          </w:p>
        </w:tc>
        <w:tc>
          <w:tcPr>
            <w:tcW w:w="3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6AD49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Код строки</w:t>
            </w:r>
          </w:p>
        </w:tc>
        <w:tc>
          <w:tcPr>
            <w:tcW w:w="729" w:type="pc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3769CF83" w14:textId="6E4F5170" w:rsidR="00C61CF3" w:rsidRPr="00C61CF3" w:rsidRDefault="00F730BA"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Отчетный  предыдущ</w:t>
            </w:r>
            <w:r>
              <w:rPr>
                <w:rFonts w:ascii="Times New Roman" w:eastAsia="Times New Roman" w:hAnsi="Times New Roman" w:cs="Times New Roman"/>
                <w:b/>
                <w:bCs/>
                <w:sz w:val="20"/>
                <w:szCs w:val="20"/>
                <w:lang w:val="ru-RU"/>
              </w:rPr>
              <w:t>ий</w:t>
            </w:r>
            <w:r w:rsidRPr="00C61CF3">
              <w:rPr>
                <w:rFonts w:ascii="Times New Roman" w:eastAsia="Times New Roman" w:hAnsi="Times New Roman" w:cs="Times New Roman"/>
                <w:b/>
                <w:bCs/>
                <w:sz w:val="20"/>
                <w:szCs w:val="20"/>
                <w:lang w:val="ru-RU"/>
              </w:rPr>
              <w:t xml:space="preserve"> период </w:t>
            </w:r>
            <w:r w:rsidRPr="007D350D">
              <w:rPr>
                <w:rFonts w:ascii="Times New Roman" w:eastAsia="Times New Roman" w:hAnsi="Times New Roman" w:cs="Times New Roman"/>
                <w:b/>
                <w:bCs/>
                <w:sz w:val="20"/>
                <w:szCs w:val="20"/>
                <w:lang w:val="ru-RU"/>
              </w:rPr>
              <w:t xml:space="preserve"> (</w:t>
            </w:r>
            <w:r w:rsidRPr="00C61CF3">
              <w:rPr>
                <w:rFonts w:ascii="Times New Roman" w:eastAsia="Times New Roman" w:hAnsi="Times New Roman" w:cs="Times New Roman"/>
                <w:b/>
                <w:bCs/>
                <w:sz w:val="20"/>
                <w:szCs w:val="20"/>
                <w:lang w:val="ru-RU"/>
              </w:rPr>
              <w:t>период</w:t>
            </w:r>
            <w:r>
              <w:rPr>
                <w:rFonts w:ascii="Times New Roman" w:eastAsia="Times New Roman" w:hAnsi="Times New Roman" w:cs="Times New Roman"/>
                <w:b/>
                <w:bCs/>
                <w:sz w:val="20"/>
                <w:szCs w:val="20"/>
                <w:lang w:val="ru-RU"/>
              </w:rPr>
              <w:t xml:space="preserve"> </w:t>
            </w:r>
            <w:r w:rsidRPr="00F730BA">
              <w:rPr>
                <w:rFonts w:ascii="Times New Roman" w:eastAsia="Times New Roman" w:hAnsi="Times New Roman" w:cs="Times New Roman"/>
                <w:b/>
                <w:bCs/>
                <w:sz w:val="20"/>
                <w:szCs w:val="20"/>
                <w:lang w:val="ru-RU"/>
              </w:rPr>
              <w:t xml:space="preserve"> </w:t>
            </w:r>
            <w:r w:rsidRPr="007D350D">
              <w:rPr>
                <w:rFonts w:ascii="Times New Roman" w:eastAsia="Times New Roman" w:hAnsi="Times New Roman" w:cs="Times New Roman"/>
                <w:b/>
                <w:bCs/>
                <w:sz w:val="20"/>
                <w:szCs w:val="20"/>
                <w:lang w:val="ru-RU"/>
              </w:rPr>
              <w:t xml:space="preserve">01.01.-31.12. </w:t>
            </w:r>
            <w:r w:rsidRPr="00C61CF3">
              <w:rPr>
                <w:rFonts w:ascii="Times New Roman" w:eastAsia="Times New Roman" w:hAnsi="Times New Roman" w:cs="Times New Roman"/>
                <w:b/>
                <w:bCs/>
                <w:sz w:val="20"/>
                <w:szCs w:val="20"/>
                <w:lang w:val="ru-RU"/>
              </w:rPr>
              <w:t>предыдуще</w:t>
            </w:r>
            <w:r>
              <w:rPr>
                <w:rFonts w:ascii="Times New Roman" w:eastAsia="Times New Roman" w:hAnsi="Times New Roman" w:cs="Times New Roman"/>
                <w:b/>
                <w:bCs/>
                <w:sz w:val="20"/>
                <w:szCs w:val="20"/>
                <w:lang w:val="ru-RU"/>
              </w:rPr>
              <w:t>го</w:t>
            </w:r>
            <w:r w:rsidRPr="00C61CF3">
              <w:rPr>
                <w:rFonts w:ascii="Times New Roman" w:eastAsia="Times New Roman" w:hAnsi="Times New Roman" w:cs="Times New Roman"/>
                <w:b/>
                <w:bCs/>
                <w:sz w:val="20"/>
                <w:szCs w:val="20"/>
                <w:lang w:val="ru-RU"/>
              </w:rPr>
              <w:t xml:space="preserve"> год</w:t>
            </w:r>
            <w:r>
              <w:rPr>
                <w:rFonts w:ascii="Times New Roman" w:eastAsia="Times New Roman" w:hAnsi="Times New Roman" w:cs="Times New Roman"/>
                <w:b/>
                <w:bCs/>
                <w:sz w:val="20"/>
                <w:szCs w:val="20"/>
                <w:lang w:val="ru-RU"/>
              </w:rPr>
              <w:t>а</w:t>
            </w:r>
            <w:r w:rsidRPr="007D350D">
              <w:rPr>
                <w:rFonts w:ascii="Times New Roman" w:eastAsia="Times New Roman" w:hAnsi="Times New Roman" w:cs="Times New Roman"/>
                <w:b/>
                <w:bCs/>
                <w:sz w:val="20"/>
                <w:szCs w:val="20"/>
                <w:lang w:val="ru-RU"/>
              </w:rPr>
              <w:t>)</w:t>
            </w:r>
          </w:p>
        </w:tc>
        <w:tc>
          <w:tcPr>
            <w:tcW w:w="636" w:type="pct"/>
            <w:tcBorders>
              <w:top w:val="single" w:sz="6" w:space="0" w:color="000000"/>
              <w:left w:val="single" w:sz="6" w:space="0" w:color="000000"/>
              <w:right w:val="single" w:sz="6" w:space="0" w:color="000000"/>
            </w:tcBorders>
            <w:shd w:val="clear" w:color="auto" w:fill="F0F0F0"/>
          </w:tcPr>
          <w:p w14:paraId="714AB2B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Отчетный период</w:t>
            </w:r>
          </w:p>
        </w:tc>
      </w:tr>
      <w:tr w:rsidR="00C61CF3" w:rsidRPr="00C61CF3" w14:paraId="1F3D112A"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FE4B1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3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934F2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7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51566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63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6D6EB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r>
      <w:tr w:rsidR="00C61CF3" w:rsidRPr="00D608CB" w14:paraId="0F31323D" w14:textId="77777777" w:rsidTr="008F0819">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04C831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 xml:space="preserve">1. </w:t>
            </w:r>
            <w:r w:rsidRPr="0001245C">
              <w:rPr>
                <w:rFonts w:ascii="Times New Roman" w:eastAsia="Times New Roman" w:hAnsi="Times New Roman" w:cs="Times New Roman"/>
                <w:b/>
                <w:bCs/>
                <w:sz w:val="20"/>
                <w:szCs w:val="20"/>
                <w:lang w:val="ru-RU"/>
              </w:rPr>
              <w:t>Движение денежных средств от операционной деятельности</w:t>
            </w:r>
            <w:r w:rsidRPr="00C61CF3">
              <w:rPr>
                <w:b/>
                <w:bCs/>
                <w:sz w:val="20"/>
                <w:szCs w:val="20"/>
                <w:lang w:val="ru-RU" w:eastAsia="ru-RU"/>
              </w:rPr>
              <w:t xml:space="preserve"> </w:t>
            </w:r>
          </w:p>
        </w:tc>
      </w:tr>
      <w:tr w:rsidR="00C61CF3" w:rsidRPr="00C61CF3" w14:paraId="3DF2F71A" w14:textId="77777777" w:rsidTr="008F0819">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D61046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1.1 Движение денежных средств</w:t>
            </w:r>
          </w:p>
        </w:tc>
      </w:tr>
      <w:tr w:rsidR="00C61CF3" w:rsidRPr="00C61CF3" w14:paraId="39F03E40" w14:textId="77777777" w:rsidTr="008F0819">
        <w:trPr>
          <w:trHeight w:val="192"/>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E7AE3" w14:textId="080C2ADB"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Проценты и комиссионные полученные</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D13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C4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C28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6BCC620"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0DDD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Проценты и комиссионные выплаченные</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4A9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A23C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B72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1845690"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985D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Проценты за просрочку, пени и другие полученные суммы</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FE57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030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1E83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6101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61B1982"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9B7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Поступления от возврата займов и погашения дебиторской задолженности, ранее списанных</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F1D30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040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9C6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17B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AF2BBD9"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28AE490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Выплаты работникам, органам социального и медицинского страхования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3438E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6F7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F6C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9ADB801"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4D1D61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Выплата подоходного налога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4EF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060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8F05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9FEB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8B17360"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2878CC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Прочие поступления</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969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070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1AF6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353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5A3610E"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6AA3F64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Прочие выплаты</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CCC4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080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6882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131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0D5D3EF"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F01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Итого чистое движение денежных средств</w:t>
            </w:r>
            <w:r w:rsidRPr="00C61CF3">
              <w:rPr>
                <w:sz w:val="20"/>
                <w:szCs w:val="20"/>
                <w:lang w:val="ru-RU" w:eastAsia="ru-RU"/>
              </w:rPr>
              <w:t xml:space="preserve"> </w:t>
            </w:r>
            <w:r w:rsidRPr="00C61CF3">
              <w:rPr>
                <w:rFonts w:ascii="Times New Roman" w:eastAsia="Times New Roman" w:hAnsi="Times New Roman" w:cs="Times New Roman"/>
                <w:b/>
                <w:bCs/>
                <w:sz w:val="20"/>
                <w:szCs w:val="20"/>
                <w:lang w:val="ru-RU"/>
              </w:rPr>
              <w:t>(стр.010-стр.020+стр.030+стр.040-стр.050-стр.060+стр.070-стр.080)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CB9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090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40B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D4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58BE602" w14:textId="77777777" w:rsidTr="008F0819">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663049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 xml:space="preserve">1.2 </w:t>
            </w:r>
            <w:r w:rsidRPr="00C61CF3">
              <w:rPr>
                <w:rFonts w:ascii="Times New Roman" w:hAnsi="Times New Roman" w:cs="Times New Roman"/>
                <w:b/>
                <w:bCs/>
                <w:sz w:val="20"/>
                <w:szCs w:val="20"/>
                <w:lang w:val="ru-RU" w:eastAsia="ru-RU"/>
              </w:rPr>
              <w:t>Увеличение (уменьшение) активов</w:t>
            </w:r>
            <w:r w:rsidRPr="00C61CF3">
              <w:rPr>
                <w:sz w:val="20"/>
                <w:szCs w:val="20"/>
                <w:lang w:val="ru-RU" w:eastAsia="ru-RU"/>
              </w:rPr>
              <w:t xml:space="preserve"> </w:t>
            </w:r>
          </w:p>
        </w:tc>
      </w:tr>
      <w:tr w:rsidR="00C61CF3" w:rsidRPr="00C61CF3" w14:paraId="52B468A2"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3BED5" w14:textId="77777777" w:rsidR="00C61CF3" w:rsidRPr="00C61CF3" w:rsidRDefault="00C61CF3" w:rsidP="008F0819">
            <w:pPr>
              <w:spacing w:after="0" w:line="240" w:lineRule="auto"/>
              <w:rPr>
                <w:rFonts w:ascii="Times New Roman" w:hAnsi="Times New Roman" w:cs="Times New Roman"/>
                <w:lang w:val="ru-RU"/>
              </w:rPr>
            </w:pPr>
            <w:r w:rsidRPr="00C61CF3">
              <w:rPr>
                <w:rFonts w:ascii="Times New Roman" w:hAnsi="Times New Roman" w:cs="Times New Roman"/>
                <w:sz w:val="20"/>
                <w:szCs w:val="20"/>
                <w:lang w:val="ru-RU" w:eastAsia="ru-RU"/>
              </w:rPr>
              <w:t>Поступления от возврата предоставленных займов</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01BCBEA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100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A0AB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F6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88EEC08"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EE1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Поступления от возврата финансового лизинга – основной суммы</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C92B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4DF0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FC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DBE935"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1F1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Выплаты по предоставлению займов</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9320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243D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05E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45352E3"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E8D7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Выплаты по приобретению активов, связанных с объектами договоров финансового лизинга</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5E7C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94CB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1659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058DEA6"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F79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Поступления (выплаты) по прочим оборотным активам</w:t>
            </w:r>
            <w:r w:rsidRPr="00C61CF3">
              <w:rPr>
                <w:rFonts w:ascii="Times New Roman" w:eastAsia="Times New Roman" w:hAnsi="Times New Roman" w:cs="Times New Roman"/>
                <w:sz w:val="20"/>
                <w:szCs w:val="20"/>
                <w:lang w:val="ru-RU"/>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0C9A7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140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E001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797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45119D7"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2659D" w14:textId="06F4B9F3"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Итого увеличение (уменьшение) активов</w:t>
            </w:r>
            <w:r w:rsidR="006145F1">
              <w:rPr>
                <w:rFonts w:ascii="Times New Roman" w:hAnsi="Times New Roman" w:cs="Times New Roman"/>
                <w:b/>
                <w:bCs/>
                <w:sz w:val="20"/>
                <w:szCs w:val="20"/>
                <w:lang w:val="ro-MD" w:eastAsia="ru-RU"/>
              </w:rPr>
              <w:t xml:space="preserve"> </w:t>
            </w:r>
            <w:r w:rsidR="006145F1" w:rsidRPr="00C61CF3">
              <w:rPr>
                <w:rFonts w:ascii="Times New Roman" w:eastAsia="Times New Roman" w:hAnsi="Times New Roman" w:cs="Times New Roman"/>
                <w:b/>
                <w:bCs/>
                <w:sz w:val="20"/>
                <w:szCs w:val="20"/>
                <w:lang w:val="ru-RU"/>
              </w:rPr>
              <w:t>(+/-)</w:t>
            </w:r>
            <w:r w:rsidRPr="00C61CF3">
              <w:rPr>
                <w:rFonts w:ascii="Times New Roman" w:hAnsi="Times New Roman" w:cs="Times New Roman"/>
                <w:sz w:val="20"/>
                <w:szCs w:val="20"/>
                <w:lang w:val="ru-RU" w:eastAsia="ru-RU"/>
              </w:rPr>
              <w:t xml:space="preserve"> </w:t>
            </w:r>
            <w:r w:rsidRPr="00C61CF3">
              <w:rPr>
                <w:rFonts w:ascii="Times New Roman" w:eastAsia="Times New Roman" w:hAnsi="Times New Roman" w:cs="Times New Roman"/>
                <w:b/>
                <w:bCs/>
                <w:sz w:val="20"/>
                <w:szCs w:val="20"/>
                <w:lang w:val="ru-RU"/>
              </w:rPr>
              <w:t>(стр.100+стр.110-стр.120-стр.130+ стр.140)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113A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br/>
            </w:r>
            <w:r w:rsidRPr="00C61CF3">
              <w:rPr>
                <w:rFonts w:ascii="Times New Roman" w:eastAsia="Times New Roman" w:hAnsi="Times New Roman" w:cs="Times New Roman"/>
                <w:b/>
                <w:sz w:val="20"/>
                <w:szCs w:val="20"/>
                <w:lang w:val="ru-RU"/>
              </w:rPr>
              <w:t>150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C8CF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E3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7B04722" w14:textId="77777777" w:rsidTr="008F0819">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1659376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 xml:space="preserve">1.3 </w:t>
            </w:r>
            <w:r w:rsidRPr="00C61CF3">
              <w:rPr>
                <w:rFonts w:ascii="Times New Roman" w:hAnsi="Times New Roman" w:cs="Times New Roman"/>
                <w:b/>
                <w:bCs/>
                <w:sz w:val="20"/>
                <w:szCs w:val="20"/>
                <w:lang w:val="ru-RU" w:eastAsia="ru-RU"/>
              </w:rPr>
              <w:t>Увеличение (уменьшение) обязательств</w:t>
            </w:r>
          </w:p>
        </w:tc>
      </w:tr>
      <w:tr w:rsidR="00C61CF3" w:rsidRPr="00C61CF3" w14:paraId="2707E823"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CA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Поступления в виде полученных субординированных займов</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2FB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160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46D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2A45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388BEB8"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615F94" w14:textId="00A58E6E"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hAnsi="Times New Roman" w:cs="Times New Roman"/>
                <w:sz w:val="20"/>
                <w:szCs w:val="20"/>
                <w:lang w:val="ru-RU" w:eastAsia="ru-RU"/>
              </w:rPr>
              <w:t xml:space="preserve">Поступления в виде полученных </w:t>
            </w:r>
            <w:r w:rsidR="005A5B5F" w:rsidRPr="005A5B5F">
              <w:rPr>
                <w:rFonts w:ascii="Times New Roman" w:hAnsi="Times New Roman" w:cs="Times New Roman"/>
                <w:sz w:val="20"/>
                <w:szCs w:val="20"/>
                <w:lang w:val="ru-RU" w:eastAsia="ru-RU"/>
              </w:rPr>
              <w:t>банковских</w:t>
            </w:r>
            <w:r w:rsidR="005A5B5F" w:rsidRPr="00C61CF3">
              <w:rPr>
                <w:rFonts w:ascii="Times New Roman" w:hAnsi="Times New Roman" w:cs="Times New Roman"/>
                <w:sz w:val="20"/>
                <w:szCs w:val="20"/>
                <w:lang w:val="ru-RU" w:eastAsia="ru-RU"/>
              </w:rPr>
              <w:t xml:space="preserve"> </w:t>
            </w:r>
            <w:r w:rsidRPr="00C61CF3">
              <w:rPr>
                <w:rFonts w:ascii="Times New Roman" w:hAnsi="Times New Roman" w:cs="Times New Roman"/>
                <w:sz w:val="20"/>
                <w:szCs w:val="20"/>
                <w:lang w:val="ru-RU" w:eastAsia="ru-RU"/>
              </w:rPr>
              <w:t>кредитов и других займов</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9C9A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170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0D1D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AFDB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77F14C0"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098AE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Выплаты, связанные с возвратом полученных </w:t>
            </w:r>
            <w:r w:rsidRPr="00C61CF3">
              <w:rPr>
                <w:rFonts w:ascii="Times New Roman" w:eastAsia="Times New Roman" w:hAnsi="Times New Roman" w:cs="Times New Roman"/>
                <w:sz w:val="20"/>
                <w:szCs w:val="20"/>
                <w:lang w:val="ru-RU"/>
              </w:rPr>
              <w:t>субординированных займов</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1EB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180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365F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B62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579389F"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C0FF2" w14:textId="774B71BB"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Выплаты, связанные с возвратом полученных </w:t>
            </w:r>
            <w:r w:rsidR="005A5B5F" w:rsidRPr="005A5B5F">
              <w:rPr>
                <w:rFonts w:ascii="Times New Roman" w:hAnsi="Times New Roman" w:cs="Times New Roman"/>
                <w:sz w:val="20"/>
                <w:szCs w:val="20"/>
                <w:lang w:val="ru-RU" w:eastAsia="ru-RU"/>
              </w:rPr>
              <w:t xml:space="preserve">банковских </w:t>
            </w:r>
            <w:r w:rsidRPr="00C61CF3">
              <w:rPr>
                <w:rFonts w:ascii="Times New Roman" w:hAnsi="Times New Roman" w:cs="Times New Roman"/>
                <w:sz w:val="20"/>
                <w:szCs w:val="20"/>
                <w:lang w:val="ru-RU" w:eastAsia="ru-RU"/>
              </w:rPr>
              <w:t>кредитов и других займов</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0C9D0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190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1789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B87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BB0DCA5"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E1BC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lastRenderedPageBreak/>
              <w:t xml:space="preserve">Поступления (выплаты), связанные с другими обязательствами </w:t>
            </w:r>
            <w:r w:rsidRPr="00C61CF3">
              <w:rPr>
                <w:rFonts w:ascii="Times New Roman" w:eastAsia="Times New Roman" w:hAnsi="Times New Roman" w:cs="Times New Roman"/>
                <w:sz w:val="20"/>
                <w:szCs w:val="20"/>
                <w:lang w:val="ru-RU"/>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C905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200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14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E63A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E3CED97"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D98E2" w14:textId="73F42939"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Итого увеличение (уменьшение) обязательств</w:t>
            </w:r>
            <w:r w:rsidR="006145F1">
              <w:rPr>
                <w:rFonts w:ascii="Times New Roman" w:hAnsi="Times New Roman" w:cs="Times New Roman"/>
                <w:b/>
                <w:bCs/>
                <w:sz w:val="20"/>
                <w:szCs w:val="20"/>
                <w:lang w:val="ro-MD" w:eastAsia="ru-RU"/>
              </w:rPr>
              <w:t xml:space="preserve"> </w:t>
            </w:r>
            <w:r w:rsidR="006145F1" w:rsidRPr="00C61CF3">
              <w:rPr>
                <w:rFonts w:ascii="Times New Roman" w:eastAsia="Times New Roman" w:hAnsi="Times New Roman" w:cs="Times New Roman"/>
                <w:b/>
                <w:bCs/>
                <w:sz w:val="20"/>
                <w:szCs w:val="20"/>
                <w:lang w:val="ru-RU"/>
              </w:rPr>
              <w:t>(+/-)</w:t>
            </w:r>
            <w:r w:rsidRPr="00C61CF3">
              <w:rPr>
                <w:rFonts w:ascii="Times New Roman" w:hAnsi="Times New Roman" w:cs="Times New Roman"/>
                <w:sz w:val="20"/>
                <w:szCs w:val="20"/>
                <w:lang w:val="ru-RU" w:eastAsia="ru-RU"/>
              </w:rPr>
              <w:t xml:space="preserve"> </w:t>
            </w:r>
            <w:r w:rsidRPr="00C61CF3">
              <w:rPr>
                <w:rFonts w:ascii="Times New Roman" w:eastAsia="Times New Roman" w:hAnsi="Times New Roman" w:cs="Times New Roman"/>
                <w:b/>
                <w:bCs/>
                <w:sz w:val="20"/>
                <w:szCs w:val="20"/>
                <w:lang w:val="ru-RU"/>
              </w:rPr>
              <w:t xml:space="preserve">(стр.160+стр.170-стр.180-стр.190 +стр.200)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EE20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210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11A4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EE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68BD519"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3AED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 xml:space="preserve">Чистое движение денежных средств от операционной деятельности </w:t>
            </w:r>
            <w:r w:rsidRPr="00C61CF3">
              <w:rPr>
                <w:rFonts w:ascii="Times New Roman" w:eastAsia="Times New Roman" w:hAnsi="Times New Roman" w:cs="Times New Roman"/>
                <w:b/>
                <w:bCs/>
                <w:sz w:val="20"/>
                <w:szCs w:val="20"/>
                <w:lang w:val="ru-RU"/>
              </w:rPr>
              <w:t>(стр.090+стр.150+стр.210)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6769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220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089E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8185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2CD93DB3" w14:textId="77777777" w:rsidTr="008F0819">
        <w:trPr>
          <w:trHeight w:val="170"/>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3D7AD8B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 xml:space="preserve">2. </w:t>
            </w:r>
            <w:r w:rsidRPr="00C61CF3">
              <w:rPr>
                <w:rFonts w:ascii="Times New Roman" w:hAnsi="Times New Roman" w:cs="Times New Roman"/>
                <w:b/>
                <w:bCs/>
                <w:sz w:val="20"/>
                <w:szCs w:val="20"/>
                <w:lang w:val="ru-RU" w:eastAsia="ru-RU"/>
              </w:rPr>
              <w:t>Движение денежных средств от инвестиционной и финансовой деятельности</w:t>
            </w:r>
          </w:p>
        </w:tc>
      </w:tr>
      <w:tr w:rsidR="00C61CF3" w:rsidRPr="00C61CF3" w14:paraId="0298ABDF"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2520C5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Поступления от продажи ценных бумаг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9B36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230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9BE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0DCF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C4D3B58"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bottom"/>
            <w:hideMark/>
          </w:tcPr>
          <w:p w14:paraId="360644D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Полученные дивиденды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B696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240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7BD4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643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8BC38B2"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A78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Выплаты на приобретение ценных бумаг</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96EE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250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F3A6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4FA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07B39C0"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7D0A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Поступления (выплаты) от операций с капиталом </w:t>
            </w:r>
            <w:r w:rsidRPr="00C61CF3">
              <w:rPr>
                <w:rFonts w:ascii="Times New Roman" w:eastAsia="Times New Roman" w:hAnsi="Times New Roman" w:cs="Times New Roman"/>
                <w:sz w:val="20"/>
                <w:szCs w:val="20"/>
                <w:lang w:val="ru-RU"/>
              </w:rPr>
              <w:t>(+/-)</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6C04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260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3F7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66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E16CDB6"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354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sz w:val="20"/>
                <w:szCs w:val="20"/>
                <w:lang w:val="ru-RU" w:eastAsia="ru-RU"/>
              </w:rPr>
              <w:t xml:space="preserve">Прочие поступления (выплаты) от инвестиционной и финансовой деятельности </w:t>
            </w:r>
            <w:r w:rsidRPr="00C61CF3">
              <w:rPr>
                <w:rFonts w:ascii="Times New Roman" w:eastAsia="Times New Roman" w:hAnsi="Times New Roman" w:cs="Times New Roman"/>
                <w:sz w:val="20"/>
                <w:szCs w:val="20"/>
                <w:lang w:val="ru-RU"/>
              </w:rPr>
              <w:t>(+/-)</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6B64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270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B463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17AF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B934D3F"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EAE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Чистое движение денежных средств от инвестиционной и финансовой деятельности</w:t>
            </w:r>
            <w:r w:rsidRPr="00C61CF3">
              <w:rPr>
                <w:rFonts w:ascii="Times New Roman" w:hAnsi="Times New Roman" w:cs="Times New Roman"/>
                <w:sz w:val="20"/>
                <w:szCs w:val="20"/>
                <w:lang w:val="ru-RU" w:eastAsia="ru-RU"/>
              </w:rPr>
              <w:t xml:space="preserve"> </w:t>
            </w:r>
            <w:r w:rsidRPr="00C61CF3">
              <w:rPr>
                <w:rFonts w:ascii="Times New Roman" w:eastAsia="Times New Roman" w:hAnsi="Times New Roman" w:cs="Times New Roman"/>
                <w:b/>
                <w:bCs/>
                <w:sz w:val="20"/>
                <w:szCs w:val="20"/>
                <w:lang w:val="ru-RU"/>
              </w:rPr>
              <w:t>(</w:t>
            </w:r>
            <w:r w:rsidRPr="00C61CF3">
              <w:rPr>
                <w:rFonts w:ascii="Times New Roman" w:eastAsia="Times New Roman" w:hAnsi="Times New Roman" w:cs="Times New Roman"/>
                <w:b/>
                <w:sz w:val="20"/>
                <w:szCs w:val="20"/>
                <w:lang w:val="ru-RU"/>
              </w:rPr>
              <w:t>стр.230+стр.240-стр.250+стр.260+стр.270</w:t>
            </w:r>
            <w:r w:rsidRPr="00C61CF3">
              <w:rPr>
                <w:rFonts w:ascii="Times New Roman" w:eastAsia="Times New Roman" w:hAnsi="Times New Roman" w:cs="Times New Roman"/>
                <w:b/>
                <w:bCs/>
                <w:sz w:val="20"/>
                <w:szCs w:val="20"/>
                <w:lang w:val="ru-RU"/>
              </w:rPr>
              <w:t>)</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D7B4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280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010B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0A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8B9D5FD"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54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Всего чистое движение денежных средств</w:t>
            </w:r>
            <w:r w:rsidRPr="00C61CF3">
              <w:rPr>
                <w:rFonts w:ascii="Times New Roman" w:hAnsi="Times New Roman" w:cs="Times New Roman"/>
                <w:sz w:val="20"/>
                <w:szCs w:val="20"/>
                <w:lang w:val="ru-RU" w:eastAsia="ru-RU"/>
              </w:rPr>
              <w:t xml:space="preserve"> </w:t>
            </w:r>
            <w:r w:rsidRPr="00C61CF3">
              <w:rPr>
                <w:rFonts w:ascii="Times New Roman" w:eastAsia="Times New Roman" w:hAnsi="Times New Roman" w:cs="Times New Roman"/>
                <w:b/>
                <w:bCs/>
                <w:sz w:val="20"/>
                <w:szCs w:val="20"/>
                <w:lang w:val="ru-RU"/>
              </w:rPr>
              <w:t>(стр.220+стр.280)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0AC0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290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5381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52A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C781DB4"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339E2"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hAnsi="Times New Roman" w:cs="Times New Roman"/>
                <w:sz w:val="20"/>
                <w:szCs w:val="20"/>
                <w:lang w:val="ru-RU" w:eastAsia="ru-RU"/>
              </w:rPr>
              <w:t>Положительные (отрицательные) курсовые валютные и суммовые разницы</w:t>
            </w:r>
            <w:r w:rsidRPr="00C61CF3">
              <w:rPr>
                <w:rFonts w:ascii="Times New Roman" w:eastAsia="Times New Roman" w:hAnsi="Times New Roman" w:cs="Times New Roman"/>
                <w:b/>
                <w:bCs/>
                <w:sz w:val="20"/>
                <w:szCs w:val="20"/>
                <w:lang w:val="ru-RU"/>
              </w:rPr>
              <w:t xml:space="preserve"> (+/-)</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0470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300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1ACA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9B66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r>
      <w:tr w:rsidR="00C61CF3" w:rsidRPr="00C61CF3" w14:paraId="1091BA7F"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885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Остаток денежных средств на начало отчетного периода</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CF8D8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310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58D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21AF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0D67966" w14:textId="77777777" w:rsidTr="008F0819">
        <w:trPr>
          <w:trHeight w:val="170"/>
          <w:jc w:val="center"/>
        </w:trPr>
        <w:tc>
          <w:tcPr>
            <w:tcW w:w="330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C4D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hAnsi="Times New Roman" w:cs="Times New Roman"/>
                <w:b/>
                <w:bCs/>
                <w:sz w:val="20"/>
                <w:szCs w:val="20"/>
                <w:lang w:val="ru-RU" w:eastAsia="ru-RU"/>
              </w:rPr>
              <w:t>Остаток денежных средств на конец отчетного периода</w:t>
            </w:r>
            <w:r w:rsidRPr="00C61CF3">
              <w:rPr>
                <w:rFonts w:ascii="Times New Roman" w:hAnsi="Times New Roman" w:cs="Times New Roman"/>
                <w:sz w:val="20"/>
                <w:szCs w:val="20"/>
                <w:lang w:val="ru-RU" w:eastAsia="ru-RU"/>
              </w:rPr>
              <w:t xml:space="preserve">  </w:t>
            </w:r>
            <w:r w:rsidRPr="00C61CF3">
              <w:rPr>
                <w:rFonts w:ascii="Times New Roman" w:eastAsia="Times New Roman" w:hAnsi="Times New Roman" w:cs="Times New Roman"/>
                <w:b/>
                <w:bCs/>
                <w:sz w:val="20"/>
                <w:szCs w:val="20"/>
                <w:lang w:val="ru-RU"/>
              </w:rPr>
              <w:t>(стр.290+стр.300+стр.310)</w:t>
            </w:r>
          </w:p>
        </w:tc>
        <w:tc>
          <w:tcPr>
            <w:tcW w:w="3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ED23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320</w:t>
            </w:r>
          </w:p>
        </w:tc>
        <w:tc>
          <w:tcPr>
            <w:tcW w:w="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3BE9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6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326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bl>
    <w:p w14:paraId="2EFC0FBB" w14:textId="77777777" w:rsidR="00C61CF3" w:rsidRPr="00C61CF3" w:rsidRDefault="00C61CF3" w:rsidP="00C61CF3">
      <w:pPr>
        <w:spacing w:after="0"/>
        <w:rPr>
          <w:rFonts w:ascii="Times New Roman" w:hAnsi="Times New Roman" w:cs="Times New Roman"/>
          <w:lang w:val="ru-RU"/>
        </w:rPr>
      </w:pPr>
    </w:p>
    <w:p w14:paraId="16F442F7"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II. Структура и порядок составления Отчета о движении денежных средств</w:t>
      </w:r>
    </w:p>
    <w:p w14:paraId="33B9C2E4"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w:t>
      </w:r>
    </w:p>
    <w:p w14:paraId="7876716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Отчет о движении денежных средств составляется за отчетный период на основе кассового метода учета нарастающим итогом с начала отчетного периода, согласно которому поступления и выплаты денежных средств в этом периоде определяются на основании данных счетов учета денежных средств.</w:t>
      </w:r>
    </w:p>
    <w:p w14:paraId="72E96EA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Отчет о движении денежных средств отражает поступления и выплаты денежных средств отдельно от операционной, инвестиционной и финансовой деятельности, с отдельным представлением курсовых валютных и суммовых разниц.</w:t>
      </w:r>
    </w:p>
    <w:p w14:paraId="00480991"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
          <w:bCs/>
          <w:sz w:val="24"/>
          <w:szCs w:val="24"/>
          <w:lang w:val="ru-RU"/>
        </w:rPr>
        <w:t>3.</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В отчете о движении денежных средств не отражаются:</w:t>
      </w:r>
    </w:p>
    <w:p w14:paraId="66A3B8FE"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 </w:t>
      </w:r>
      <w:r w:rsidRPr="00C61CF3">
        <w:rPr>
          <w:rFonts w:ascii="Times New Roman" w:hAnsi="Times New Roman" w:cs="Times New Roman"/>
          <w:sz w:val="24"/>
          <w:szCs w:val="24"/>
          <w:lang w:val="ru-RU"/>
        </w:rPr>
        <w:t xml:space="preserve">внутреннее движение денежных средств (например, снятие денежных средств с текущих счетов, пополнение банковских карточек </w:t>
      </w:r>
      <w:r w:rsidRPr="00C61CF3">
        <w:rPr>
          <w:rFonts w:ascii="Times New Roman" w:hAnsi="Times New Roman" w:cs="Times New Roman"/>
          <w:lang w:val="ru-RU"/>
        </w:rPr>
        <w:t>НКО</w:t>
      </w:r>
      <w:r w:rsidRPr="00C61CF3">
        <w:rPr>
          <w:rFonts w:ascii="Times New Roman" w:hAnsi="Times New Roman" w:cs="Times New Roman"/>
          <w:sz w:val="24"/>
          <w:szCs w:val="24"/>
          <w:lang w:val="ru-RU"/>
        </w:rPr>
        <w:t>, перевод денежных средств с одного текущего счета на другой, приобретение/продажа иностранной валюты);</w:t>
      </w:r>
    </w:p>
    <w:p w14:paraId="31FCE6C1"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 </w:t>
      </w:r>
      <w:r w:rsidRPr="00C61CF3">
        <w:rPr>
          <w:rFonts w:ascii="Times New Roman" w:hAnsi="Times New Roman" w:cs="Times New Roman"/>
          <w:sz w:val="24"/>
          <w:szCs w:val="24"/>
          <w:lang w:val="ru-RU"/>
        </w:rPr>
        <w:t>сделки на бартерной основе (обмен активами/услугами);</w:t>
      </w:r>
    </w:p>
    <w:p w14:paraId="4E2D535A"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3) </w:t>
      </w:r>
      <w:r w:rsidRPr="00C61CF3">
        <w:rPr>
          <w:rFonts w:ascii="Times New Roman" w:hAnsi="Times New Roman" w:cs="Times New Roman"/>
          <w:sz w:val="24"/>
          <w:szCs w:val="24"/>
          <w:lang w:val="ru-RU"/>
        </w:rPr>
        <w:t xml:space="preserve">конвертация обязательств в элементы незарегистрированного/уставного капитала. </w:t>
      </w:r>
    </w:p>
    <w:p w14:paraId="3BE38A59" w14:textId="5EFB74E8" w:rsidR="00C61CF3" w:rsidRPr="00C61CF3" w:rsidRDefault="00C61CF3" w:rsidP="00C61CF3">
      <w:pPr>
        <w:spacing w:after="0" w:line="240" w:lineRule="auto"/>
        <w:ind w:firstLine="567"/>
        <w:jc w:val="both"/>
        <w:rPr>
          <w:rFonts w:ascii="Times New Roman" w:hAnsi="Times New Roman" w:cs="Times New Roman"/>
          <w:sz w:val="24"/>
          <w:szCs w:val="24"/>
          <w:lang w:val="ru-RU" w:eastAsia="ru-RU"/>
        </w:rPr>
      </w:pPr>
      <w:r w:rsidRPr="00C61CF3">
        <w:rPr>
          <w:rFonts w:ascii="Times New Roman" w:eastAsia="Times New Roman" w:hAnsi="Times New Roman" w:cs="Times New Roman"/>
          <w:b/>
          <w:bCs/>
          <w:sz w:val="24"/>
          <w:szCs w:val="24"/>
          <w:lang w:val="ru-RU"/>
        </w:rPr>
        <w:t>4.</w:t>
      </w:r>
      <w:r w:rsidRPr="00C61CF3">
        <w:rPr>
          <w:rFonts w:ascii="Times New Roman" w:eastAsia="Times New Roman" w:hAnsi="Times New Roman" w:cs="Times New Roman"/>
          <w:sz w:val="24"/>
          <w:szCs w:val="24"/>
          <w:lang w:val="ru-RU"/>
        </w:rPr>
        <w:t xml:space="preserve"> </w:t>
      </w:r>
      <w:r w:rsidRPr="00C61CF3">
        <w:rPr>
          <w:rFonts w:ascii="Times New Roman" w:hAnsi="Times New Roman" w:cs="Times New Roman"/>
          <w:b/>
          <w:bCs/>
          <w:sz w:val="24"/>
          <w:szCs w:val="24"/>
          <w:lang w:val="ru-RU" w:eastAsia="ru-RU"/>
        </w:rPr>
        <w:t xml:space="preserve"> </w:t>
      </w:r>
      <w:r w:rsidRPr="00C61CF3">
        <w:rPr>
          <w:rFonts w:ascii="Times New Roman" w:hAnsi="Times New Roman" w:cs="Times New Roman"/>
          <w:bCs/>
          <w:sz w:val="24"/>
          <w:szCs w:val="24"/>
          <w:lang w:val="ru-RU" w:eastAsia="ru-RU"/>
        </w:rPr>
        <w:t>В строке</w:t>
      </w:r>
      <w:r w:rsidRPr="00C61CF3">
        <w:rPr>
          <w:rFonts w:ascii="Times New Roman" w:hAnsi="Times New Roman" w:cs="Times New Roman"/>
          <w:b/>
          <w:bCs/>
          <w:sz w:val="24"/>
          <w:szCs w:val="24"/>
          <w:lang w:val="ru-RU" w:eastAsia="ru-RU"/>
        </w:rPr>
        <w:t xml:space="preserve"> Движение денежных средств от операционной деятельности</w:t>
      </w:r>
      <w:r w:rsidRPr="00C61CF3">
        <w:rPr>
          <w:rFonts w:ascii="Times New Roman" w:hAnsi="Times New Roman" w:cs="Times New Roman"/>
          <w:sz w:val="24"/>
          <w:szCs w:val="24"/>
          <w:lang w:val="ru-RU" w:eastAsia="ru-RU"/>
        </w:rPr>
        <w:t xml:space="preserve"> отражается движение денежных средств, обусловленное деятельностью НКО по привлечению средств в виде полученных кредитов и займов, а также предоставленным кредитам/финансовому лизингу и процентам по ним, которое включает:</w:t>
      </w:r>
    </w:p>
    <w:p w14:paraId="4E5FFDB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 В строке 010 «Проценты и комиссионные полученные» отражаются денежные средства, фактически полученные </w:t>
      </w:r>
      <w:r w:rsidRPr="00C61CF3">
        <w:rPr>
          <w:rFonts w:ascii="Times New Roman" w:hAnsi="Times New Roman"/>
          <w:sz w:val="24"/>
          <w:szCs w:val="24"/>
          <w:lang w:val="ru-RU"/>
        </w:rPr>
        <w:t>из причитающихся</w:t>
      </w:r>
      <w:r w:rsidRPr="00C61CF3">
        <w:rPr>
          <w:rFonts w:ascii="Times New Roman" w:eastAsia="Times New Roman" w:hAnsi="Times New Roman" w:cs="Times New Roman"/>
          <w:sz w:val="24"/>
          <w:szCs w:val="24"/>
          <w:lang w:val="ru-RU"/>
        </w:rPr>
        <w:t xml:space="preserve"> процентов по предоставленным кредитам/финансовому лизингу, комиссионных по предоставленным кредитам/финансовому лизингу.</w:t>
      </w:r>
    </w:p>
    <w:p w14:paraId="539649F3" w14:textId="00218FFC"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 В строке 020 «Проценты и комиссии выплаченные» отражаются денежные выплаты процентов кредиторам и комиссионных по полученным займам и </w:t>
      </w:r>
      <w:r w:rsidR="006145F1" w:rsidRPr="0001245C">
        <w:rPr>
          <w:rFonts w:ascii="Times New Roman" w:eastAsia="Times New Roman" w:hAnsi="Times New Roman" w:cs="Times New Roman"/>
          <w:sz w:val="24"/>
          <w:szCs w:val="24"/>
          <w:lang w:val="ru-RU"/>
        </w:rPr>
        <w:t>банковским</w:t>
      </w:r>
      <w:r w:rsidR="006145F1">
        <w:rPr>
          <w:rFonts w:ascii="Times New Roman" w:eastAsia="Times New Roman" w:hAnsi="Times New Roman" w:cs="Times New Roman"/>
          <w:sz w:val="24"/>
          <w:szCs w:val="24"/>
          <w:lang w:val="ro-MD"/>
        </w:rPr>
        <w:t xml:space="preserve"> </w:t>
      </w:r>
      <w:r w:rsidRPr="00C61CF3">
        <w:rPr>
          <w:rFonts w:ascii="Times New Roman" w:eastAsia="Times New Roman" w:hAnsi="Times New Roman" w:cs="Times New Roman"/>
          <w:sz w:val="24"/>
          <w:szCs w:val="24"/>
          <w:lang w:val="ru-RU"/>
        </w:rPr>
        <w:t>кредитам.</w:t>
      </w:r>
    </w:p>
    <w:p w14:paraId="479FC6A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3) В строке 030 «Проценты за просрочку, пени и другие полученные суммы» отражаются денежные средства, фактически полученные от просроченных процентов, пени и других взысканных сумм по кредитам/финансовому лизингу, предоставленным и не погашенным в срок.</w:t>
      </w:r>
    </w:p>
    <w:p w14:paraId="579479D6" w14:textId="69D2EB96"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 xml:space="preserve">4) В строке 040 «Поступления от возврата кредитов/финансового лизинга и ранее погашенной дебиторской задолженности» отражаются денежные средства, полученные от погашения кредитов/финансового лизинга и восстановленной дебиторской задолженности, </w:t>
      </w:r>
      <w:r w:rsidRPr="00C61CF3">
        <w:rPr>
          <w:rFonts w:ascii="Times New Roman" w:hAnsi="Times New Roman"/>
          <w:sz w:val="24"/>
          <w:szCs w:val="24"/>
          <w:lang w:val="ru-RU"/>
        </w:rPr>
        <w:t>которые ранее были списаны</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начисленные проценты за просрочку и пеня</w:t>
      </w:r>
      <w:r w:rsidRPr="00C61CF3">
        <w:rPr>
          <w:rFonts w:ascii="Times New Roman" w:eastAsia="Times New Roman" w:hAnsi="Times New Roman" w:cs="Times New Roman"/>
          <w:sz w:val="24"/>
          <w:szCs w:val="24"/>
          <w:lang w:val="ru-RU"/>
        </w:rPr>
        <w:t xml:space="preserve"> по ранее погашенным кредитам/финансовому лизингу и отраженным на вне балансовых счетах.</w:t>
      </w:r>
    </w:p>
    <w:p w14:paraId="7612F509" w14:textId="4B58C1F0"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5) </w:t>
      </w:r>
      <w:r w:rsidRPr="00C61CF3">
        <w:rPr>
          <w:rFonts w:ascii="Times New Roman" w:hAnsi="Times New Roman"/>
          <w:sz w:val="24"/>
          <w:szCs w:val="24"/>
          <w:lang w:val="ru-RU"/>
        </w:rPr>
        <w:t xml:space="preserve">В строке 050 «Выплаты работникам, органам социального и медицинского страхования» отражаются денежные средства, выплаченные работникам в счет оплаты труда и </w:t>
      </w:r>
      <w:r w:rsidR="006145F1" w:rsidRPr="006145F1">
        <w:rPr>
          <w:rFonts w:ascii="Times New Roman" w:hAnsi="Times New Roman"/>
          <w:sz w:val="24"/>
          <w:szCs w:val="24"/>
          <w:lang w:val="ru-RU"/>
        </w:rPr>
        <w:t xml:space="preserve">за счет </w:t>
      </w:r>
      <w:r w:rsidRPr="00C61CF3">
        <w:rPr>
          <w:rFonts w:ascii="Times New Roman" w:hAnsi="Times New Roman"/>
          <w:sz w:val="24"/>
          <w:szCs w:val="24"/>
          <w:lang w:val="ru-RU"/>
        </w:rPr>
        <w:t>других операций (за исключением предоставленных займов и выплаченных дивидендов) и органам социального и медицинского страхования в виде взносов обязательного государственного социального страхования и медицинского страхования работодателей и работников.</w:t>
      </w:r>
    </w:p>
    <w:p w14:paraId="504F427E"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6) </w:t>
      </w:r>
      <w:r w:rsidRPr="00C61CF3">
        <w:rPr>
          <w:rFonts w:ascii="Times New Roman" w:hAnsi="Times New Roman"/>
          <w:sz w:val="24"/>
          <w:szCs w:val="24"/>
          <w:lang w:val="ru-RU"/>
        </w:rPr>
        <w:t>По строке 060 «Выплата подоходного налога» отражаются выплаты денежных средств в бюджет, относящихся к подоходному налогу от предпринимательской деятельности.</w:t>
      </w:r>
    </w:p>
    <w:p w14:paraId="0BB6CF17"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7) </w:t>
      </w:r>
      <w:r w:rsidRPr="00C61CF3">
        <w:rPr>
          <w:rFonts w:ascii="Times New Roman" w:hAnsi="Times New Roman"/>
          <w:sz w:val="24"/>
          <w:szCs w:val="24"/>
          <w:lang w:val="ru-RU"/>
        </w:rPr>
        <w:t>В строке 070 «Прочие поступления» указываются суммы поступлений денежных средств, полученные в результате операционной деятельности, не отраженные по строкам 010, 030, 040 и полученные из:</w:t>
      </w:r>
    </w:p>
    <w:p w14:paraId="7F336DB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a) </w:t>
      </w:r>
      <w:r w:rsidRPr="00C61CF3">
        <w:rPr>
          <w:rFonts w:ascii="Times New Roman" w:hAnsi="Times New Roman"/>
          <w:sz w:val="24"/>
          <w:szCs w:val="24"/>
          <w:lang w:val="ru-RU"/>
        </w:rPr>
        <w:t>процентов по банковским депозитам</w:t>
      </w:r>
      <w:r w:rsidRPr="00C61CF3">
        <w:rPr>
          <w:rFonts w:ascii="Times New Roman" w:eastAsia="Times New Roman" w:hAnsi="Times New Roman" w:cs="Times New Roman"/>
          <w:sz w:val="24"/>
          <w:szCs w:val="24"/>
          <w:lang w:val="ru-RU"/>
        </w:rPr>
        <w:t>;</w:t>
      </w:r>
    </w:p>
    <w:p w14:paraId="7305B0F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b) </w:t>
      </w:r>
      <w:r w:rsidRPr="00C61CF3">
        <w:rPr>
          <w:rFonts w:ascii="Times New Roman" w:hAnsi="Times New Roman"/>
          <w:sz w:val="24"/>
          <w:szCs w:val="24"/>
          <w:lang w:val="ru-RU"/>
        </w:rPr>
        <w:t>консалтинговых услуг</w:t>
      </w:r>
      <w:r w:rsidRPr="00C61CF3">
        <w:rPr>
          <w:rFonts w:ascii="Times New Roman" w:hAnsi="Times New Roman"/>
          <w:bCs/>
          <w:iCs/>
          <w:sz w:val="24"/>
          <w:szCs w:val="24"/>
          <w:lang w:val="ru-RU"/>
        </w:rPr>
        <w:t xml:space="preserve"> по основному виду деятельности</w:t>
      </w:r>
      <w:r w:rsidRPr="00C61CF3">
        <w:rPr>
          <w:rFonts w:ascii="Times New Roman" w:eastAsia="Times New Roman" w:hAnsi="Times New Roman" w:cs="Times New Roman"/>
          <w:sz w:val="24"/>
          <w:szCs w:val="24"/>
          <w:lang w:val="ru-RU"/>
        </w:rPr>
        <w:t>;</w:t>
      </w:r>
    </w:p>
    <w:p w14:paraId="3C62F4A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c) </w:t>
      </w:r>
      <w:r w:rsidRPr="00C61CF3">
        <w:rPr>
          <w:rFonts w:ascii="Times New Roman" w:hAnsi="Times New Roman"/>
          <w:sz w:val="24"/>
          <w:szCs w:val="24"/>
          <w:lang w:val="ru-RU"/>
        </w:rPr>
        <w:t>оказания услуг посредничества в страховании в качестве агента</w:t>
      </w:r>
      <w:r w:rsidRPr="00C61CF3">
        <w:rPr>
          <w:rFonts w:ascii="Times New Roman" w:hAnsi="Times New Roman"/>
          <w:bCs/>
          <w:iCs/>
          <w:sz w:val="24"/>
          <w:szCs w:val="24"/>
          <w:lang w:val="ru-RU"/>
        </w:rPr>
        <w:t xml:space="preserve"> банкашуранс</w:t>
      </w:r>
      <w:r w:rsidRPr="00C61CF3">
        <w:rPr>
          <w:rFonts w:ascii="Times New Roman" w:eastAsia="Times New Roman" w:hAnsi="Times New Roman" w:cs="Times New Roman"/>
          <w:sz w:val="24"/>
          <w:szCs w:val="24"/>
          <w:lang w:val="ru-RU"/>
        </w:rPr>
        <w:t>;</w:t>
      </w:r>
    </w:p>
    <w:p w14:paraId="3B51A84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d) </w:t>
      </w:r>
      <w:r w:rsidRPr="00C61CF3">
        <w:rPr>
          <w:rFonts w:ascii="Times New Roman" w:hAnsi="Times New Roman"/>
          <w:sz w:val="24"/>
          <w:szCs w:val="24"/>
          <w:lang w:val="ru-RU"/>
        </w:rPr>
        <w:t>субсидий, дарения, премий и спонсорства</w:t>
      </w:r>
      <w:r w:rsidRPr="00C61CF3">
        <w:rPr>
          <w:rFonts w:ascii="Times New Roman" w:eastAsia="Times New Roman" w:hAnsi="Times New Roman" w:cs="Times New Roman"/>
          <w:sz w:val="24"/>
          <w:szCs w:val="24"/>
          <w:lang w:val="ru-RU"/>
        </w:rPr>
        <w:t>;</w:t>
      </w:r>
    </w:p>
    <w:p w14:paraId="46B1894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e) </w:t>
      </w:r>
      <w:r w:rsidRPr="00C61CF3">
        <w:rPr>
          <w:rFonts w:ascii="Times New Roman" w:hAnsi="Times New Roman"/>
          <w:sz w:val="24"/>
          <w:szCs w:val="24"/>
          <w:lang w:val="ru-RU"/>
        </w:rPr>
        <w:t>прочие поступления, не связанные с инвестиционной и финансовой деятельностью</w:t>
      </w:r>
      <w:r w:rsidRPr="00C61CF3">
        <w:rPr>
          <w:rFonts w:ascii="Times New Roman" w:eastAsia="Times New Roman" w:hAnsi="Times New Roman" w:cs="Times New Roman"/>
          <w:sz w:val="24"/>
          <w:szCs w:val="24"/>
          <w:lang w:val="ru-RU"/>
        </w:rPr>
        <w:t>.</w:t>
      </w:r>
    </w:p>
    <w:p w14:paraId="23ED4330" w14:textId="77777777" w:rsidR="00C61CF3" w:rsidRPr="00C61CF3" w:rsidRDefault="00C61CF3" w:rsidP="00C61CF3">
      <w:pPr>
        <w:spacing w:after="0" w:line="240" w:lineRule="auto"/>
        <w:ind w:firstLine="567"/>
        <w:jc w:val="both"/>
        <w:rPr>
          <w:rFonts w:ascii="Times New Roman" w:hAnsi="Times New Roman"/>
          <w:bCs/>
          <w:iCs/>
          <w:sz w:val="24"/>
          <w:szCs w:val="24"/>
          <w:lang w:val="ru-RU"/>
        </w:rPr>
      </w:pPr>
      <w:r w:rsidRPr="00C61CF3">
        <w:rPr>
          <w:rFonts w:ascii="Times New Roman" w:eastAsia="Times New Roman" w:hAnsi="Times New Roman" w:cs="Times New Roman"/>
          <w:sz w:val="24"/>
          <w:szCs w:val="24"/>
          <w:lang w:val="ru-RU"/>
        </w:rPr>
        <w:t xml:space="preserve">8) </w:t>
      </w:r>
      <w:r w:rsidRPr="00C61CF3">
        <w:rPr>
          <w:rFonts w:ascii="Times New Roman" w:hAnsi="Times New Roman"/>
          <w:sz w:val="24"/>
          <w:szCs w:val="24"/>
          <w:lang w:val="ru-RU"/>
        </w:rPr>
        <w:t>В строке 080 «Прочие выплаты» отражаются суммы прочих выплат денежных средств от операционной деятельности, не отраженных по строкам 020, 050 и 060, которые включают:</w:t>
      </w:r>
    </w:p>
    <w:p w14:paraId="603757B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a) </w:t>
      </w:r>
      <w:r w:rsidRPr="00C61CF3">
        <w:rPr>
          <w:rFonts w:ascii="Times New Roman" w:hAnsi="Times New Roman"/>
          <w:sz w:val="24"/>
          <w:szCs w:val="24"/>
          <w:lang w:val="ru-RU"/>
        </w:rPr>
        <w:t>выплаты штрафов, пени и возмещения ущерба</w:t>
      </w:r>
      <w:r w:rsidRPr="00C61CF3">
        <w:rPr>
          <w:rFonts w:ascii="Times New Roman" w:eastAsia="Times New Roman" w:hAnsi="Times New Roman" w:cs="Times New Roman"/>
          <w:sz w:val="24"/>
          <w:szCs w:val="24"/>
          <w:lang w:val="ru-RU"/>
        </w:rPr>
        <w:t>;</w:t>
      </w:r>
    </w:p>
    <w:p w14:paraId="462CC1B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b) </w:t>
      </w:r>
      <w:r w:rsidRPr="00C61CF3">
        <w:rPr>
          <w:rFonts w:ascii="Times New Roman" w:hAnsi="Times New Roman"/>
          <w:sz w:val="24"/>
          <w:szCs w:val="24"/>
          <w:lang w:val="ru-RU"/>
        </w:rPr>
        <w:t>выплаты других налогов и местных сборов</w:t>
      </w:r>
      <w:r w:rsidRPr="00C61CF3">
        <w:rPr>
          <w:rFonts w:ascii="Times New Roman" w:eastAsia="Times New Roman" w:hAnsi="Times New Roman" w:cs="Times New Roman"/>
          <w:sz w:val="24"/>
          <w:szCs w:val="24"/>
          <w:lang w:val="ru-RU"/>
        </w:rPr>
        <w:t>;</w:t>
      </w:r>
    </w:p>
    <w:p w14:paraId="3E0FCF09"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c) </w:t>
      </w:r>
      <w:r w:rsidRPr="00C61CF3">
        <w:rPr>
          <w:rFonts w:ascii="Times New Roman" w:hAnsi="Times New Roman"/>
          <w:sz w:val="24"/>
          <w:szCs w:val="24"/>
          <w:lang w:val="ru-RU"/>
        </w:rPr>
        <w:t>прочие поступления, не связанные с инвестиционной и финансовой деятельностью</w:t>
      </w:r>
      <w:r w:rsidRPr="00C61CF3">
        <w:rPr>
          <w:rFonts w:ascii="Times New Roman" w:eastAsia="Times New Roman" w:hAnsi="Times New Roman" w:cs="Times New Roman"/>
          <w:sz w:val="24"/>
          <w:szCs w:val="24"/>
          <w:lang w:val="ru-RU"/>
        </w:rPr>
        <w:t>.</w:t>
      </w:r>
    </w:p>
    <w:p w14:paraId="7F86726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9) </w:t>
      </w:r>
      <w:r w:rsidRPr="00C61CF3">
        <w:rPr>
          <w:rFonts w:ascii="Times New Roman" w:hAnsi="Times New Roman"/>
          <w:sz w:val="24"/>
          <w:szCs w:val="24"/>
          <w:lang w:val="ru-RU"/>
        </w:rPr>
        <w:t xml:space="preserve">По строке 090 «Итого чистое движение денежных средств» отражается разница между денежными средствами, поступившими и выплаченными в отчетном периоде от операционной деятельности, рассчитанная следующим образом: </w:t>
      </w:r>
      <w:r w:rsidRPr="00C61CF3">
        <w:rPr>
          <w:rFonts w:ascii="Times New Roman" w:eastAsia="Times New Roman" w:hAnsi="Times New Roman" w:cs="Times New Roman"/>
          <w:sz w:val="24"/>
          <w:szCs w:val="24"/>
          <w:lang w:val="ru-RU"/>
        </w:rPr>
        <w:t>стр.010 - стр.020 + стр.030 + стр.040 - стр.050 - стр.060 + стр.070 - стр.080.</w:t>
      </w:r>
    </w:p>
    <w:p w14:paraId="63DF7CA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10) По строке 100 «Поступления от возврата выданных кредитов» отражаются денежные средства, полученные от погашения выданных кредитов.</w:t>
      </w:r>
    </w:p>
    <w:p w14:paraId="0FBD3B1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11) В строке 110 «Поступления от возврата финансового лизинга» отражаются денежные средства, полученные от погашения части основной суммы финансового лизинга.</w:t>
      </w:r>
    </w:p>
    <w:p w14:paraId="69903B24"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12) </w:t>
      </w:r>
      <w:r w:rsidRPr="00C61CF3">
        <w:rPr>
          <w:rFonts w:ascii="Times New Roman" w:hAnsi="Times New Roman"/>
          <w:sz w:val="24"/>
          <w:szCs w:val="24"/>
          <w:lang w:val="ru-RU"/>
        </w:rPr>
        <w:t>В строке 120 «</w:t>
      </w:r>
      <w:r w:rsidRPr="00C61CF3">
        <w:rPr>
          <w:rFonts w:ascii="Times New Roman" w:hAnsi="Times New Roman" w:cs="Times New Roman"/>
          <w:sz w:val="24"/>
          <w:szCs w:val="24"/>
          <w:lang w:val="ru-RU" w:eastAsia="ru-RU"/>
        </w:rPr>
        <w:t>Выплаты по предоставлению займов</w:t>
      </w:r>
      <w:r w:rsidRPr="00C61CF3">
        <w:rPr>
          <w:rFonts w:ascii="Times New Roman" w:hAnsi="Times New Roman"/>
          <w:sz w:val="24"/>
          <w:szCs w:val="24"/>
          <w:lang w:val="ru-RU"/>
        </w:rPr>
        <w:t xml:space="preserve">» отражаются денежные выплаты в форме предоставленных займов. </w:t>
      </w:r>
    </w:p>
    <w:p w14:paraId="5D39BBD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13) В строке 130 «Выплаты по приобретению активов, связанных с объектами договоров финансового лизинга» отражаются денежные выплаты по приобретению активов, которое будут/являются частью договоров финансового лизинга.</w:t>
      </w:r>
    </w:p>
    <w:p w14:paraId="0AE889FE"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14) </w:t>
      </w:r>
      <w:r w:rsidRPr="00C61CF3">
        <w:rPr>
          <w:rFonts w:ascii="Times New Roman" w:hAnsi="Times New Roman"/>
          <w:sz w:val="24"/>
          <w:szCs w:val="24"/>
          <w:lang w:val="ru-RU"/>
        </w:rPr>
        <w:t xml:space="preserve">В строке 140 «Поступления (выплаты) по прочим оборотным активам» указывается разница между поступившими и выплаченными денежными средствами по операциям, не включенным в строки 100-130, которые приводят к увеличению активов (суммы, поступившие от продажи определенных текущих активов), уменьшению активов (суммы, выплаченные за приобретение определенных текущих активов: материалов, малоценных и быстроизнашивающихся предметов, и т.д.). </w:t>
      </w:r>
    </w:p>
    <w:p w14:paraId="1602890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15) </w:t>
      </w:r>
      <w:r w:rsidRPr="00C61CF3">
        <w:rPr>
          <w:rFonts w:ascii="Times New Roman" w:hAnsi="Times New Roman"/>
          <w:sz w:val="24"/>
          <w:szCs w:val="24"/>
          <w:lang w:val="ru-RU"/>
        </w:rPr>
        <w:t xml:space="preserve">В строке 150 «Итого увеличение (уменьшение) активов» отражается разница между поступившими и выплаченными денежными средствами в отчетный период, зависящими от чистого изменения (увеличение/уменьшение) активов, рассчитанная следующим образом: </w:t>
      </w:r>
      <w:r w:rsidRPr="00C61CF3">
        <w:rPr>
          <w:rFonts w:ascii="Times New Roman" w:eastAsia="Times New Roman" w:hAnsi="Times New Roman" w:cs="Times New Roman"/>
          <w:sz w:val="24"/>
          <w:szCs w:val="24"/>
          <w:lang w:val="ru-RU"/>
        </w:rPr>
        <w:t>стр.100 + стр.110 - стр.120 - стр.130 + стр.140.</w:t>
      </w:r>
    </w:p>
    <w:p w14:paraId="7A507EE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16) В строке 160 «Поступления в виде полученных субординированных займов» указываются поступления денежных средств в виде полученных субординированных займов.</w:t>
      </w:r>
    </w:p>
    <w:p w14:paraId="7D21532F" w14:textId="771F8FE2"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Cs/>
          <w:sz w:val="24"/>
          <w:szCs w:val="24"/>
          <w:lang w:val="ru-RU"/>
        </w:rPr>
        <w:t>17)</w:t>
      </w:r>
      <w:r w:rsidRPr="00C61CF3">
        <w:rPr>
          <w:rFonts w:ascii="Times New Roman" w:eastAsia="Times New Roman" w:hAnsi="Times New Roman" w:cs="Times New Roman"/>
          <w:b/>
          <w:sz w:val="24"/>
          <w:szCs w:val="24"/>
          <w:lang w:val="ru-RU"/>
        </w:rPr>
        <w:t xml:space="preserve"> </w:t>
      </w:r>
      <w:r w:rsidRPr="00C61CF3">
        <w:rPr>
          <w:rFonts w:ascii="Times New Roman" w:hAnsi="Times New Roman"/>
          <w:sz w:val="24"/>
          <w:szCs w:val="24"/>
          <w:lang w:val="ru-RU"/>
        </w:rPr>
        <w:t xml:space="preserve">В строке 170 «Поступления в виде полученных </w:t>
      </w:r>
      <w:r w:rsidR="005A5B5F" w:rsidRPr="0001245C">
        <w:rPr>
          <w:rFonts w:ascii="Times New Roman" w:hAnsi="Times New Roman"/>
          <w:sz w:val="24"/>
          <w:szCs w:val="24"/>
          <w:lang w:val="ru-RU"/>
        </w:rPr>
        <w:t>банковских</w:t>
      </w:r>
      <w:r w:rsidR="005A5B5F" w:rsidRPr="00C61CF3">
        <w:rPr>
          <w:rFonts w:ascii="Times New Roman" w:hAnsi="Times New Roman"/>
          <w:sz w:val="24"/>
          <w:szCs w:val="24"/>
          <w:lang w:val="ru-RU"/>
        </w:rPr>
        <w:t xml:space="preserve"> </w:t>
      </w:r>
      <w:r w:rsidRPr="00C61CF3">
        <w:rPr>
          <w:rFonts w:ascii="Times New Roman" w:hAnsi="Times New Roman"/>
          <w:sz w:val="24"/>
          <w:szCs w:val="24"/>
          <w:lang w:val="ru-RU"/>
        </w:rPr>
        <w:t>кредитов и других займов» указываются денежные средства, полученные в виде банковских кредитов и займов, за исключением тех, которые не используются в операционной деятельности.</w:t>
      </w:r>
    </w:p>
    <w:p w14:paraId="0281283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18) В строке 180 «</w:t>
      </w:r>
      <w:r w:rsidRPr="00C61CF3">
        <w:rPr>
          <w:rFonts w:ascii="Times New Roman" w:hAnsi="Times New Roman" w:cs="Times New Roman"/>
          <w:sz w:val="24"/>
          <w:szCs w:val="24"/>
          <w:lang w:val="ru-RU" w:eastAsia="ru-RU"/>
        </w:rPr>
        <w:t xml:space="preserve">Выплаты, связанные с возвратом полученных </w:t>
      </w:r>
      <w:r w:rsidRPr="00C61CF3">
        <w:rPr>
          <w:rFonts w:ascii="Times New Roman" w:eastAsia="Times New Roman" w:hAnsi="Times New Roman" w:cs="Times New Roman"/>
          <w:sz w:val="24"/>
          <w:szCs w:val="24"/>
          <w:lang w:val="ru-RU"/>
        </w:rPr>
        <w:t>субординированных займов» указываются денежные выплаты по возврату субординированных займов.</w:t>
      </w:r>
    </w:p>
    <w:p w14:paraId="2FF170DF" w14:textId="472A0176"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bCs/>
          <w:sz w:val="24"/>
          <w:szCs w:val="24"/>
          <w:lang w:val="ru-RU"/>
        </w:rPr>
        <w:t>19)</w:t>
      </w:r>
      <w:r w:rsidRPr="00C61CF3">
        <w:rPr>
          <w:rFonts w:ascii="Times New Roman" w:eastAsia="Times New Roman" w:hAnsi="Times New Roman" w:cs="Times New Roman"/>
          <w:sz w:val="24"/>
          <w:szCs w:val="24"/>
          <w:lang w:val="ru-RU"/>
        </w:rPr>
        <w:t xml:space="preserve"> </w:t>
      </w:r>
      <w:r w:rsidRPr="00C61CF3">
        <w:rPr>
          <w:rFonts w:ascii="Times New Roman" w:hAnsi="Times New Roman"/>
          <w:sz w:val="24"/>
          <w:szCs w:val="24"/>
          <w:lang w:val="ru-RU"/>
        </w:rPr>
        <w:t xml:space="preserve">В строке 190 «Выплаты, связанные с возвратом полученных </w:t>
      </w:r>
      <w:r w:rsidR="006145F1" w:rsidRPr="006145F1">
        <w:rPr>
          <w:rFonts w:ascii="Times New Roman" w:hAnsi="Times New Roman"/>
          <w:sz w:val="24"/>
          <w:szCs w:val="24"/>
          <w:lang w:val="ru-RU"/>
        </w:rPr>
        <w:t xml:space="preserve">банковских </w:t>
      </w:r>
      <w:r w:rsidRPr="00C61CF3">
        <w:rPr>
          <w:rFonts w:ascii="Times New Roman" w:hAnsi="Times New Roman"/>
          <w:sz w:val="24"/>
          <w:szCs w:val="24"/>
          <w:lang w:val="ru-RU"/>
        </w:rPr>
        <w:t xml:space="preserve">кредитов и других займов» указываются денежные средства для возврата кредитов и займов, за исключением указанных в стр.180. </w:t>
      </w:r>
    </w:p>
    <w:p w14:paraId="5C83E425"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20) </w:t>
      </w:r>
      <w:r w:rsidRPr="00C61CF3">
        <w:rPr>
          <w:rFonts w:ascii="Times New Roman" w:hAnsi="Times New Roman"/>
          <w:sz w:val="24"/>
          <w:szCs w:val="24"/>
          <w:lang w:val="ru-RU"/>
        </w:rPr>
        <w:t>В строке 200 «Поступления (выплаты), связанные с другими обязательствами» указывается разница между поступившими и выплаченными денежными средствами по операциям, не включенным в строки 160-190, которые приводят к увеличению, уменьшению других обязательств.</w:t>
      </w:r>
    </w:p>
    <w:p w14:paraId="4AD434B6" w14:textId="5BCDAF8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21) </w:t>
      </w:r>
      <w:r w:rsidRPr="00C61CF3">
        <w:rPr>
          <w:rFonts w:ascii="Times New Roman" w:hAnsi="Times New Roman"/>
          <w:sz w:val="24"/>
          <w:szCs w:val="24"/>
          <w:lang w:val="ru-RU"/>
        </w:rPr>
        <w:t xml:space="preserve">В строке 210 «Итого увеличение (уменьшение) обязательств» отражается разница между поступившими и выплаченными денежными средствами в отчетный период, зависящими от чистого изменения (увеличение или уменьшение) других обязательств, рассчитанная следующим образом: </w:t>
      </w:r>
      <w:r w:rsidRPr="00C61CF3">
        <w:rPr>
          <w:rFonts w:ascii="Times New Roman" w:eastAsia="Times New Roman" w:hAnsi="Times New Roman" w:cs="Times New Roman"/>
          <w:sz w:val="24"/>
          <w:szCs w:val="24"/>
          <w:lang w:val="ru-RU"/>
        </w:rPr>
        <w:t>стр.160 + стр.170 - стр.180 - стр.190 + стр.200.</w:t>
      </w:r>
    </w:p>
    <w:p w14:paraId="49F6F8B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22) </w:t>
      </w:r>
      <w:r w:rsidRPr="00C61CF3">
        <w:rPr>
          <w:rFonts w:ascii="Times New Roman" w:hAnsi="Times New Roman"/>
          <w:sz w:val="24"/>
          <w:szCs w:val="24"/>
          <w:lang w:val="ru-RU"/>
        </w:rPr>
        <w:t xml:space="preserve">В строке 220 «Чистое движение денежных средств от операционной деятельности» указывается разница между поступившими и выплаченными денежными средствами в течение отчетного периода от операционной деятельности, рассчитанная следующим образом: </w:t>
      </w:r>
      <w:r w:rsidRPr="00C61CF3">
        <w:rPr>
          <w:rFonts w:ascii="Times New Roman" w:eastAsia="Times New Roman" w:hAnsi="Times New Roman" w:cs="Times New Roman"/>
          <w:sz w:val="24"/>
          <w:szCs w:val="24"/>
          <w:lang w:val="ru-RU"/>
        </w:rPr>
        <w:t>стр.090 + стр.150 + стр.210.</w:t>
      </w:r>
    </w:p>
    <w:p w14:paraId="22B07314"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5. </w:t>
      </w:r>
      <w:r w:rsidRPr="00C61CF3">
        <w:rPr>
          <w:rFonts w:ascii="Times New Roman" w:hAnsi="Times New Roman" w:cs="Times New Roman"/>
          <w:bCs/>
          <w:sz w:val="24"/>
          <w:szCs w:val="24"/>
          <w:lang w:val="ru-RU"/>
        </w:rPr>
        <w:t>В строке</w:t>
      </w:r>
      <w:r w:rsidRPr="00C61CF3">
        <w:rPr>
          <w:rFonts w:ascii="Times New Roman" w:hAnsi="Times New Roman" w:cs="Times New Roman"/>
          <w:b/>
          <w:bCs/>
          <w:sz w:val="24"/>
          <w:szCs w:val="24"/>
          <w:lang w:val="ru-RU"/>
        </w:rPr>
        <w:t xml:space="preserve"> Движение денежных средств от инвестиционной и финансовой деятельности</w:t>
      </w:r>
      <w:r w:rsidRPr="00C61CF3">
        <w:rPr>
          <w:rFonts w:ascii="Times New Roman" w:hAnsi="Times New Roman" w:cs="Times New Roman"/>
          <w:sz w:val="24"/>
          <w:szCs w:val="24"/>
          <w:lang w:val="ru-RU"/>
        </w:rPr>
        <w:t xml:space="preserve"> отражается движение денежных средств, обусловленное деятельностью НКО в области финансовых инвестиций в ценные бумаги и доли участия, приобретением и продажей нематериальных активов, а также движением денежных средств, связанное с деятельностью, которая приводит к изменениям в составе собственного капитала.</w:t>
      </w:r>
    </w:p>
    <w:p w14:paraId="663B7DA3"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1) </w:t>
      </w:r>
      <w:r w:rsidRPr="00C61CF3">
        <w:rPr>
          <w:rFonts w:ascii="Times New Roman" w:hAnsi="Times New Roman"/>
          <w:sz w:val="24"/>
          <w:szCs w:val="24"/>
          <w:lang w:val="ru-RU"/>
        </w:rPr>
        <w:t>В строке 230 «</w:t>
      </w:r>
      <w:r w:rsidRPr="00C61CF3">
        <w:rPr>
          <w:rFonts w:ascii="Times New Roman" w:hAnsi="Times New Roman" w:cs="Times New Roman"/>
          <w:sz w:val="24"/>
          <w:szCs w:val="24"/>
          <w:lang w:val="ru-RU" w:eastAsia="ru-RU"/>
        </w:rPr>
        <w:t>Поступления от продажи ценных бумаг</w:t>
      </w:r>
      <w:r w:rsidRPr="00C61CF3">
        <w:rPr>
          <w:rFonts w:ascii="Times New Roman" w:hAnsi="Times New Roman"/>
          <w:sz w:val="24"/>
          <w:szCs w:val="24"/>
          <w:lang w:val="ru-RU"/>
        </w:rPr>
        <w:t xml:space="preserve">» отражаются денежные средства, полученные в связи с продажей ценных бумаг. </w:t>
      </w:r>
    </w:p>
    <w:p w14:paraId="134FB8F9"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2) </w:t>
      </w:r>
      <w:r w:rsidRPr="00C61CF3">
        <w:rPr>
          <w:rFonts w:ascii="Times New Roman" w:hAnsi="Times New Roman"/>
          <w:sz w:val="24"/>
          <w:szCs w:val="24"/>
          <w:lang w:val="ru-RU"/>
        </w:rPr>
        <w:t>В строке 240 «Полученные дивиденды» указываются суммы дивидендов, полученные по долям участия (акциям) в уставном капитале других субъектов.</w:t>
      </w:r>
    </w:p>
    <w:p w14:paraId="7477EB5D"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3) </w:t>
      </w:r>
      <w:r w:rsidRPr="00C61CF3">
        <w:rPr>
          <w:rFonts w:ascii="Times New Roman" w:hAnsi="Times New Roman"/>
          <w:sz w:val="24"/>
          <w:szCs w:val="24"/>
          <w:lang w:val="ru-RU"/>
        </w:rPr>
        <w:t xml:space="preserve">В строке 250 «Выплаты на приобретение ценных бумаг» отражаются денежные средства, выплаченные в связи с приобретением ценных бумаг. </w:t>
      </w:r>
    </w:p>
    <w:p w14:paraId="378D56DB"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4) </w:t>
      </w:r>
      <w:r w:rsidRPr="00C61CF3">
        <w:rPr>
          <w:rFonts w:ascii="Times New Roman" w:hAnsi="Times New Roman"/>
          <w:sz w:val="24"/>
          <w:szCs w:val="24"/>
          <w:lang w:val="ru-RU"/>
        </w:rPr>
        <w:t xml:space="preserve">В строке 260 «Поступления (выплаты) от операций с капиталом» отражаются денежные средства, поступившие от внесения паевых взносов или ценных бумаг, увеличения паев, продажи ранее выкупленных у собственников паев или ценных бумаг и выплаты, связанные с выкупом собственных паев или ценных бумаг небанковской кредитной организации. </w:t>
      </w:r>
    </w:p>
    <w:p w14:paraId="4449E401"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5) </w:t>
      </w:r>
      <w:r w:rsidRPr="00C61CF3">
        <w:rPr>
          <w:rFonts w:ascii="Times New Roman" w:hAnsi="Times New Roman"/>
          <w:sz w:val="24"/>
          <w:szCs w:val="24"/>
          <w:lang w:val="ru-RU"/>
        </w:rPr>
        <w:t xml:space="preserve">В строке 270 «Прочие поступления (выплаты) от инвестиционной и финансовой деятельности» отражается разница между поступившими и выплаченными денежными средствами от инвестиционной и финансовой деятельности, не включенными в строки 230-260, таких как: </w:t>
      </w:r>
    </w:p>
    <w:p w14:paraId="61BCC909"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a) </w:t>
      </w:r>
      <w:r w:rsidRPr="00C61CF3">
        <w:rPr>
          <w:rFonts w:ascii="Times New Roman" w:hAnsi="Times New Roman"/>
          <w:sz w:val="24"/>
          <w:szCs w:val="24"/>
          <w:lang w:val="ru-RU"/>
        </w:rPr>
        <w:t>денежные поступления и выплаты за проданные, приобретенные и/или созданные нематериальные активы;</w:t>
      </w:r>
    </w:p>
    <w:p w14:paraId="227953D6" w14:textId="77777777" w:rsidR="00C61CF3" w:rsidRPr="00C61CF3" w:rsidRDefault="00C61CF3" w:rsidP="00C61CF3">
      <w:pPr>
        <w:spacing w:after="0" w:line="240" w:lineRule="auto"/>
        <w:ind w:firstLine="567"/>
        <w:jc w:val="both"/>
        <w:rPr>
          <w:rFonts w:ascii="Times New Roman" w:eastAsia="Times New Roman" w:hAnsi="Times New Roman" w:cs="Times New Roman"/>
          <w:iCs/>
          <w:sz w:val="24"/>
          <w:szCs w:val="24"/>
          <w:lang w:val="ru-RU"/>
        </w:rPr>
      </w:pPr>
      <w:r w:rsidRPr="00C61CF3">
        <w:rPr>
          <w:rFonts w:ascii="Times New Roman" w:eastAsia="Times New Roman" w:hAnsi="Times New Roman" w:cs="Times New Roman"/>
          <w:sz w:val="24"/>
          <w:szCs w:val="24"/>
          <w:lang w:val="ru-RU"/>
        </w:rPr>
        <w:t xml:space="preserve">b) </w:t>
      </w:r>
      <w:r w:rsidRPr="00C61CF3">
        <w:rPr>
          <w:rFonts w:ascii="Times New Roman" w:eastAsia="Times New Roman" w:hAnsi="Times New Roman" w:cs="Times New Roman"/>
          <w:iCs/>
          <w:sz w:val="24"/>
          <w:szCs w:val="24"/>
          <w:lang w:val="ru-RU"/>
        </w:rPr>
        <w:t>чистые выплаченные дивиденды;</w:t>
      </w:r>
    </w:p>
    <w:p w14:paraId="2391EBFF"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c) </w:t>
      </w:r>
      <w:r w:rsidRPr="00C61CF3">
        <w:rPr>
          <w:rFonts w:ascii="Times New Roman" w:hAnsi="Times New Roman" w:cs="Times New Roman"/>
          <w:sz w:val="24"/>
          <w:szCs w:val="24"/>
          <w:lang w:val="ru-RU"/>
        </w:rPr>
        <w:t>денежные поступления для компенсации чрезвычайных убытков и др.;</w:t>
      </w:r>
    </w:p>
    <w:p w14:paraId="30175268" w14:textId="77777777" w:rsidR="00C61CF3" w:rsidRPr="00C61CF3" w:rsidRDefault="00C61CF3" w:rsidP="00C61CF3">
      <w:pPr>
        <w:spacing w:after="0" w:line="240" w:lineRule="auto"/>
        <w:ind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d) </w:t>
      </w:r>
      <w:r w:rsidRPr="00C61CF3">
        <w:rPr>
          <w:rFonts w:ascii="Times New Roman" w:hAnsi="Times New Roman" w:cs="Times New Roman"/>
          <w:sz w:val="24"/>
          <w:szCs w:val="24"/>
          <w:lang w:val="ru-RU"/>
        </w:rPr>
        <w:t>денежные выплаты в результате убытков от чрезвычайных событий (хищение и экспроприация денежных средств, пожар, наводнение, политические события, в результате которых денежные средства были уничтожены), покрытие расходов, связанных с устранением последствий стихийных бедствий, и т.д.;</w:t>
      </w:r>
    </w:p>
    <w:p w14:paraId="09C11F2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 xml:space="preserve">e) </w:t>
      </w:r>
      <w:r w:rsidRPr="00C61CF3">
        <w:rPr>
          <w:rFonts w:ascii="Times New Roman" w:hAnsi="Times New Roman" w:cs="Times New Roman"/>
          <w:sz w:val="24"/>
          <w:szCs w:val="24"/>
          <w:lang w:val="ru-RU"/>
        </w:rPr>
        <w:t>прочие поступления и выплаты.</w:t>
      </w:r>
    </w:p>
    <w:p w14:paraId="50D5A81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6) </w:t>
      </w:r>
      <w:r w:rsidRPr="00C61CF3">
        <w:rPr>
          <w:rFonts w:ascii="Times New Roman" w:hAnsi="Times New Roman"/>
          <w:sz w:val="24"/>
          <w:szCs w:val="24"/>
          <w:lang w:val="ru-RU"/>
        </w:rPr>
        <w:t xml:space="preserve">В строке 280 «Чистое движение денежных средств от инвестиционной и финансовой деятельности» указывается разница между поступившими и выплаченными (выбывшими) денежными средствами в отчетном периоде от инвестиционной и финансовой деятельности, рассчитанная следующим образом: </w:t>
      </w:r>
      <w:r w:rsidRPr="00C61CF3">
        <w:rPr>
          <w:rFonts w:ascii="Times New Roman" w:eastAsia="Times New Roman" w:hAnsi="Times New Roman" w:cs="Times New Roman"/>
          <w:sz w:val="24"/>
          <w:szCs w:val="24"/>
          <w:lang w:val="ru-RU"/>
        </w:rPr>
        <w:t>стр.230 + стр.240 - стр.250 + стр.260 + стр.270.</w:t>
      </w:r>
    </w:p>
    <w:p w14:paraId="1CDA594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7) </w:t>
      </w:r>
      <w:r w:rsidRPr="00C61CF3">
        <w:rPr>
          <w:rFonts w:ascii="Times New Roman" w:hAnsi="Times New Roman"/>
          <w:sz w:val="24"/>
          <w:szCs w:val="24"/>
          <w:lang w:val="ru-RU"/>
        </w:rPr>
        <w:t xml:space="preserve">В строке 260 «Всего чистое движение денежных средств» отражается движение денежных средств в отчетном периоде от операционной, инвестиционной и финансовой деятельности, рассчитанное следующим образом: </w:t>
      </w:r>
      <w:r w:rsidRPr="00C61CF3">
        <w:rPr>
          <w:rFonts w:ascii="Times New Roman" w:eastAsia="Times New Roman" w:hAnsi="Times New Roman" w:cs="Times New Roman"/>
          <w:sz w:val="24"/>
          <w:szCs w:val="24"/>
          <w:lang w:val="ru-RU"/>
        </w:rPr>
        <w:t>стр.220 + стр.280.</w:t>
      </w:r>
    </w:p>
    <w:p w14:paraId="7F9ECF3A"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8) </w:t>
      </w:r>
      <w:r w:rsidRPr="00C61CF3">
        <w:rPr>
          <w:rFonts w:ascii="Times New Roman" w:hAnsi="Times New Roman"/>
          <w:sz w:val="24"/>
          <w:szCs w:val="24"/>
          <w:lang w:val="ru-RU"/>
        </w:rPr>
        <w:t xml:space="preserve">В строке 300 «Положительные (отрицательные) курсовые валютные и суммовые разницы» отражается чистый размер положительных и отрицательных курсовых валютных и суммовых разниц на отчетную дату. </w:t>
      </w:r>
    </w:p>
    <w:p w14:paraId="0A80E241" w14:textId="77777777" w:rsidR="00C61CF3" w:rsidRPr="00C61CF3" w:rsidRDefault="00C61CF3" w:rsidP="00C61CF3">
      <w:pPr>
        <w:spacing w:after="0" w:line="240" w:lineRule="auto"/>
        <w:ind w:firstLine="567"/>
        <w:jc w:val="both"/>
        <w:rPr>
          <w:rFonts w:ascii="Times New Roman" w:hAnsi="Times New Roman"/>
          <w:sz w:val="24"/>
          <w:szCs w:val="24"/>
          <w:lang w:val="ru-RU"/>
        </w:rPr>
      </w:pPr>
      <w:r w:rsidRPr="00C61CF3">
        <w:rPr>
          <w:rFonts w:ascii="Times New Roman" w:eastAsia="Times New Roman" w:hAnsi="Times New Roman" w:cs="Times New Roman"/>
          <w:sz w:val="24"/>
          <w:szCs w:val="24"/>
          <w:lang w:val="ru-RU"/>
        </w:rPr>
        <w:t xml:space="preserve">9) </w:t>
      </w:r>
      <w:r w:rsidRPr="00C61CF3">
        <w:rPr>
          <w:rFonts w:ascii="Times New Roman" w:hAnsi="Times New Roman"/>
          <w:sz w:val="24"/>
          <w:szCs w:val="24"/>
          <w:lang w:val="ru-RU"/>
        </w:rPr>
        <w:t>В строке 310 «Остаток денежных средств на начало отчетного периода» указывается остаток денежных средств на счетах учета денежных средств и денежных документов на начало текущего отчетного периода.</w:t>
      </w:r>
    </w:p>
    <w:p w14:paraId="4A5C4AC9" w14:textId="77777777" w:rsidR="00C61CF3" w:rsidRPr="00C61CF3" w:rsidRDefault="00C61CF3" w:rsidP="00C61CF3">
      <w:pPr>
        <w:spacing w:after="0"/>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10) В </w:t>
      </w:r>
      <w:r w:rsidRPr="00C61CF3">
        <w:rPr>
          <w:rFonts w:ascii="Times New Roman" w:hAnsi="Times New Roman"/>
          <w:sz w:val="24"/>
          <w:szCs w:val="24"/>
          <w:lang w:val="ru-RU"/>
        </w:rPr>
        <w:t>строке 320 «Остаток денежных средств на конец отчетного периода» указывается остаток денежных средств на счетах учета денежных средств и денежных документов на конец текущего отчетного периода, рассчитанный следующим образом:</w:t>
      </w:r>
      <w:r w:rsidRPr="00C61CF3">
        <w:rPr>
          <w:rFonts w:ascii="Times New Roman" w:eastAsia="Times New Roman" w:hAnsi="Times New Roman" w:cs="Times New Roman"/>
          <w:sz w:val="24"/>
          <w:szCs w:val="24"/>
          <w:lang w:val="ru-RU"/>
        </w:rPr>
        <w:t xml:space="preserve"> стр.290 + стр.300 + стр.310.</w:t>
      </w:r>
    </w:p>
    <w:p w14:paraId="18301EE3" w14:textId="08677C9C" w:rsidR="00ED54EF" w:rsidRDefault="00ED54EF">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type="page"/>
      </w:r>
    </w:p>
    <w:p w14:paraId="091DA357" w14:textId="5694038A"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Приложение № 6</w:t>
      </w:r>
    </w:p>
    <w:p w14:paraId="510FEEE9"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6B4D4439"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0E3F27E9"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27EACA05" w14:textId="77777777" w:rsidR="00C61CF3" w:rsidRPr="00C61CF3" w:rsidRDefault="00C61CF3" w:rsidP="00C61CF3">
      <w:pPr>
        <w:spacing w:after="0" w:line="240" w:lineRule="auto"/>
        <w:jc w:val="right"/>
        <w:rPr>
          <w:rFonts w:ascii="Times New Roman" w:eastAsia="Times New Roman" w:hAnsi="Times New Roman" w:cs="Times New Roman"/>
          <w:b/>
          <w:bCs/>
          <w:sz w:val="24"/>
          <w:szCs w:val="24"/>
          <w:lang w:val="ru-RU"/>
        </w:rPr>
      </w:pPr>
    </w:p>
    <w:p w14:paraId="7554FA61"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58164FE7" w14:textId="77777777" w:rsidR="00C61CF3" w:rsidRPr="00C61CF3" w:rsidRDefault="00C61CF3" w:rsidP="00C61CF3">
      <w:pPr>
        <w:spacing w:after="0" w:line="240" w:lineRule="auto"/>
        <w:jc w:val="center"/>
        <w:rPr>
          <w:rFonts w:ascii="Times New Roman" w:eastAsia="Times New Roman" w:hAnsi="Times New Roman" w:cs="Times New Roman"/>
          <w:b/>
          <w:bCs/>
          <w:sz w:val="16"/>
          <w:szCs w:val="16"/>
          <w:lang w:val="ru-RU"/>
        </w:rPr>
      </w:pPr>
    </w:p>
    <w:p w14:paraId="6B0423B6" w14:textId="77777777" w:rsidR="00C61CF3" w:rsidRPr="00C61CF3" w:rsidRDefault="00C61CF3" w:rsidP="00C61CF3">
      <w:pPr>
        <w:spacing w:after="0" w:line="240" w:lineRule="auto"/>
        <w:jc w:val="right"/>
        <w:rPr>
          <w:rFonts w:ascii="Times New Roman" w:eastAsia="Times New Roman" w:hAnsi="Times New Roman" w:cs="Times New Roman"/>
          <w:b/>
          <w:bCs/>
          <w:sz w:val="16"/>
          <w:szCs w:val="16"/>
          <w:lang w:val="ru-RU"/>
        </w:rPr>
      </w:pPr>
    </w:p>
    <w:tbl>
      <w:tblPr>
        <w:tblW w:w="5008" w:type="pct"/>
        <w:tblInd w:w="-8" w:type="dxa"/>
        <w:tblCellMar>
          <w:left w:w="57" w:type="dxa"/>
          <w:right w:w="57" w:type="dxa"/>
        </w:tblCellMar>
        <w:tblLook w:val="04A0" w:firstRow="1" w:lastRow="0" w:firstColumn="1" w:lastColumn="0" w:noHBand="0" w:noVBand="1"/>
      </w:tblPr>
      <w:tblGrid>
        <w:gridCol w:w="2373"/>
        <w:gridCol w:w="7272"/>
      </w:tblGrid>
      <w:tr w:rsidR="00C61CF3" w:rsidRPr="00C61CF3" w14:paraId="4E8A2E54" w14:textId="77777777" w:rsidTr="008F0819">
        <w:trPr>
          <w:cantSplit/>
          <w:trHeight w:val="282"/>
        </w:trPr>
        <w:tc>
          <w:tcPr>
            <w:tcW w:w="1230" w:type="pct"/>
            <w:tcBorders>
              <w:top w:val="single" w:sz="6" w:space="0" w:color="000000"/>
              <w:left w:val="single" w:sz="6" w:space="0" w:color="000000"/>
              <w:bottom w:val="single" w:sz="6" w:space="0" w:color="000000"/>
              <w:right w:val="single" w:sz="6" w:space="0" w:color="000000"/>
            </w:tcBorders>
            <w:hideMark/>
          </w:tcPr>
          <w:p w14:paraId="18DAF24F" w14:textId="77777777" w:rsidR="00C61CF3" w:rsidRPr="00C61CF3" w:rsidRDefault="00C61CF3" w:rsidP="008F0819">
            <w:pPr>
              <w:spacing w:after="0" w:line="240" w:lineRule="auto"/>
              <w:ind w:left="338" w:hanging="338"/>
              <w:jc w:val="right"/>
              <w:rPr>
                <w:rFonts w:ascii="Times New Roman" w:eastAsia="Times New Roman" w:hAnsi="Times New Roman" w:cs="Times New Roman"/>
                <w:sz w:val="24"/>
                <w:szCs w:val="24"/>
                <w:lang w:val="ru-RU"/>
              </w:rPr>
            </w:pPr>
          </w:p>
        </w:tc>
        <w:tc>
          <w:tcPr>
            <w:tcW w:w="3770" w:type="pct"/>
            <w:tcBorders>
              <w:top w:val="nil"/>
              <w:left w:val="nil"/>
              <w:bottom w:val="nil"/>
              <w:right w:val="nil"/>
            </w:tcBorders>
            <w:hideMark/>
          </w:tcPr>
          <w:p w14:paraId="228E7779"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OCN0105</w:t>
            </w:r>
          </w:p>
        </w:tc>
      </w:tr>
      <w:tr w:rsidR="00C61CF3" w:rsidRPr="00C61CF3" w14:paraId="1F2446AD" w14:textId="77777777" w:rsidTr="008F0819">
        <w:trPr>
          <w:cantSplit/>
          <w:trHeight w:val="21"/>
        </w:trPr>
        <w:tc>
          <w:tcPr>
            <w:tcW w:w="1230" w:type="pct"/>
            <w:tcBorders>
              <w:top w:val="nil"/>
              <w:left w:val="nil"/>
              <w:bottom w:val="nil"/>
              <w:right w:val="nil"/>
            </w:tcBorders>
            <w:hideMark/>
          </w:tcPr>
          <w:p w14:paraId="26203066" w14:textId="77777777" w:rsidR="00C61CF3" w:rsidRPr="00C61CF3" w:rsidRDefault="00C61CF3" w:rsidP="008F0819">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770" w:type="pct"/>
            <w:tcBorders>
              <w:top w:val="nil"/>
              <w:left w:val="nil"/>
              <w:bottom w:val="nil"/>
              <w:right w:val="nil"/>
            </w:tcBorders>
            <w:hideMark/>
          </w:tcPr>
          <w:p w14:paraId="3BED7167"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4DB80E8C" w14:textId="77777777" w:rsidR="00C61CF3" w:rsidRPr="00C61CF3" w:rsidRDefault="00C61CF3" w:rsidP="00C61CF3">
      <w:pPr>
        <w:spacing w:after="0" w:line="240" w:lineRule="auto"/>
        <w:jc w:val="right"/>
        <w:rPr>
          <w:rFonts w:ascii="Times New Roman" w:eastAsia="Times New Roman" w:hAnsi="Times New Roman" w:cs="Times New Roman"/>
          <w:b/>
          <w:bCs/>
          <w:sz w:val="16"/>
          <w:szCs w:val="16"/>
          <w:lang w:val="ru-RU"/>
        </w:rPr>
      </w:pPr>
    </w:p>
    <w:p w14:paraId="2912F770" w14:textId="77777777" w:rsidR="00C61CF3" w:rsidRPr="00C61CF3" w:rsidRDefault="00C61CF3" w:rsidP="00C61CF3">
      <w:pPr>
        <w:spacing w:after="0" w:line="240" w:lineRule="auto"/>
        <w:jc w:val="right"/>
        <w:rPr>
          <w:rFonts w:ascii="Times New Roman" w:eastAsia="Times New Roman" w:hAnsi="Times New Roman" w:cs="Times New Roman"/>
          <w:b/>
          <w:bCs/>
          <w:sz w:val="16"/>
          <w:szCs w:val="16"/>
          <w:lang w:val="ru-RU"/>
        </w:rPr>
      </w:pPr>
    </w:p>
    <w:p w14:paraId="57AB50B6" w14:textId="77777777" w:rsidR="00C61CF3" w:rsidRPr="00C61CF3" w:rsidRDefault="00C61CF3" w:rsidP="00C61CF3">
      <w:pPr>
        <w:spacing w:after="0" w:line="240" w:lineRule="auto"/>
        <w:jc w:val="right"/>
        <w:rPr>
          <w:rFonts w:ascii="Times New Roman" w:eastAsia="Times New Roman" w:hAnsi="Times New Roman" w:cs="Times New Roman"/>
          <w:b/>
          <w:bCs/>
          <w:sz w:val="16"/>
          <w:szCs w:val="16"/>
          <w:lang w:val="ru-RU"/>
        </w:rPr>
      </w:pPr>
    </w:p>
    <w:p w14:paraId="62444BD4" w14:textId="77777777" w:rsidR="00C61CF3" w:rsidRPr="00C61CF3" w:rsidRDefault="00C61CF3" w:rsidP="00C61CF3">
      <w:pPr>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16"/>
          <w:szCs w:val="16"/>
          <w:lang w:val="ru-RU"/>
        </w:rPr>
        <w:tab/>
      </w:r>
      <w:r w:rsidRPr="00C61CF3">
        <w:rPr>
          <w:rFonts w:ascii="Times New Roman" w:eastAsia="Times New Roman" w:hAnsi="Times New Roman" w:cs="Times New Roman"/>
          <w:b/>
          <w:bCs/>
          <w:sz w:val="24"/>
          <w:szCs w:val="24"/>
          <w:lang w:val="ru-RU"/>
        </w:rPr>
        <w:t>ОТЧЕТ</w:t>
      </w:r>
    </w:p>
    <w:p w14:paraId="711DEB90" w14:textId="77777777" w:rsidR="00C61CF3" w:rsidRPr="0001245C" w:rsidRDefault="00C61CF3" w:rsidP="004460BA">
      <w:pPr>
        <w:spacing w:after="0"/>
        <w:jc w:val="center"/>
        <w:rPr>
          <w:rFonts w:ascii="Times New Roman" w:hAnsi="Times New Roman" w:cs="Times New Roman"/>
          <w:b/>
          <w:bCs/>
          <w:sz w:val="24"/>
          <w:szCs w:val="24"/>
          <w:lang w:val="ru-RU"/>
        </w:rPr>
      </w:pPr>
      <w:r w:rsidRPr="0001245C">
        <w:rPr>
          <w:rFonts w:ascii="Times New Roman" w:hAnsi="Times New Roman" w:cs="Times New Roman"/>
          <w:b/>
          <w:bCs/>
          <w:sz w:val="24"/>
          <w:szCs w:val="24"/>
          <w:lang w:val="ru-RU"/>
        </w:rPr>
        <w:t xml:space="preserve">о классификации активов и пассивов по институциональным секторам, по резидентам/нерезидентам и в национальной валюте/иностранной валюте </w:t>
      </w:r>
    </w:p>
    <w:p w14:paraId="54CD1EE3" w14:textId="77777777" w:rsidR="00C61CF3" w:rsidRPr="00C61CF3" w:rsidRDefault="00C61CF3" w:rsidP="00C61CF3">
      <w:pPr>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на ________________ 20____</w:t>
      </w:r>
    </w:p>
    <w:tbl>
      <w:tblPr>
        <w:tblW w:w="4984" w:type="pct"/>
        <w:jc w:val="center"/>
        <w:tblLook w:val="04A0" w:firstRow="1" w:lastRow="0" w:firstColumn="1" w:lastColumn="0" w:noHBand="0" w:noVBand="1"/>
      </w:tblPr>
      <w:tblGrid>
        <w:gridCol w:w="481"/>
        <w:gridCol w:w="481"/>
        <w:gridCol w:w="481"/>
        <w:gridCol w:w="481"/>
        <w:gridCol w:w="481"/>
        <w:gridCol w:w="480"/>
        <w:gridCol w:w="3364"/>
        <w:gridCol w:w="480"/>
        <w:gridCol w:w="480"/>
        <w:gridCol w:w="480"/>
        <w:gridCol w:w="480"/>
        <w:gridCol w:w="480"/>
        <w:gridCol w:w="480"/>
        <w:gridCol w:w="478"/>
      </w:tblGrid>
      <w:tr w:rsidR="00C61CF3" w:rsidRPr="00C61CF3" w14:paraId="4486B070" w14:textId="77777777" w:rsidTr="008F0819">
        <w:trPr>
          <w:cantSplit/>
          <w:trHeight w:val="187"/>
          <w:jc w:val="center"/>
        </w:trPr>
        <w:tc>
          <w:tcPr>
            <w:tcW w:w="250" w:type="pct"/>
            <w:tcBorders>
              <w:bottom w:val="single" w:sz="4" w:space="0" w:color="auto"/>
            </w:tcBorders>
            <w:shd w:val="clear" w:color="auto" w:fill="auto"/>
            <w:textDirection w:val="btLr"/>
            <w:vAlign w:val="bottom"/>
          </w:tcPr>
          <w:p w14:paraId="5C26DDDA"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250" w:type="pct"/>
            <w:tcBorders>
              <w:bottom w:val="single" w:sz="4" w:space="0" w:color="auto"/>
            </w:tcBorders>
            <w:shd w:val="clear" w:color="auto" w:fill="auto"/>
            <w:textDirection w:val="btLr"/>
            <w:vAlign w:val="bottom"/>
          </w:tcPr>
          <w:p w14:paraId="5A19E9E8"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250" w:type="pct"/>
            <w:tcBorders>
              <w:bottom w:val="single" w:sz="4" w:space="0" w:color="auto"/>
            </w:tcBorders>
            <w:shd w:val="clear" w:color="auto" w:fill="auto"/>
            <w:textDirection w:val="btLr"/>
            <w:vAlign w:val="bottom"/>
          </w:tcPr>
          <w:p w14:paraId="2F2F50D5"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250" w:type="pct"/>
            <w:tcBorders>
              <w:bottom w:val="single" w:sz="4" w:space="0" w:color="auto"/>
            </w:tcBorders>
            <w:shd w:val="clear" w:color="auto" w:fill="auto"/>
            <w:textDirection w:val="btLr"/>
            <w:vAlign w:val="bottom"/>
          </w:tcPr>
          <w:p w14:paraId="453CD644"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250" w:type="pct"/>
            <w:tcBorders>
              <w:bottom w:val="single" w:sz="4" w:space="0" w:color="auto"/>
            </w:tcBorders>
            <w:shd w:val="clear" w:color="auto" w:fill="auto"/>
            <w:textDirection w:val="btLr"/>
            <w:vAlign w:val="bottom"/>
          </w:tcPr>
          <w:p w14:paraId="49F4D534"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250" w:type="pct"/>
            <w:tcBorders>
              <w:bottom w:val="single" w:sz="4" w:space="0" w:color="auto"/>
            </w:tcBorders>
            <w:shd w:val="clear" w:color="auto" w:fill="auto"/>
            <w:textDirection w:val="btLr"/>
            <w:vAlign w:val="bottom"/>
          </w:tcPr>
          <w:p w14:paraId="50A4185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1751" w:type="pct"/>
            <w:tcBorders>
              <w:bottom w:val="single" w:sz="4" w:space="0" w:color="auto"/>
            </w:tcBorders>
            <w:shd w:val="clear" w:color="auto" w:fill="auto"/>
            <w:vAlign w:val="center"/>
          </w:tcPr>
          <w:p w14:paraId="4245888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bottom w:val="single" w:sz="4" w:space="0" w:color="auto"/>
            </w:tcBorders>
            <w:shd w:val="clear" w:color="auto" w:fill="auto"/>
            <w:vAlign w:val="center"/>
          </w:tcPr>
          <w:p w14:paraId="0093B09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bottom w:val="single" w:sz="4" w:space="0" w:color="auto"/>
            </w:tcBorders>
          </w:tcPr>
          <w:p w14:paraId="3CEA228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bottom w:val="single" w:sz="4" w:space="0" w:color="auto"/>
            </w:tcBorders>
          </w:tcPr>
          <w:p w14:paraId="7D3BDCE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bottom w:val="single" w:sz="4" w:space="0" w:color="auto"/>
            </w:tcBorders>
          </w:tcPr>
          <w:p w14:paraId="7C95736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bottom w:val="single" w:sz="4" w:space="0" w:color="auto"/>
            </w:tcBorders>
          </w:tcPr>
          <w:p w14:paraId="0C787A1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bottom w:val="single" w:sz="4" w:space="0" w:color="auto"/>
            </w:tcBorders>
          </w:tcPr>
          <w:p w14:paraId="04F108E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49" w:type="pct"/>
            <w:tcBorders>
              <w:bottom w:val="single" w:sz="4" w:space="0" w:color="auto"/>
            </w:tcBorders>
          </w:tcPr>
          <w:p w14:paraId="2DEEFDA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r>
      <w:tr w:rsidR="00C61CF3" w:rsidRPr="00C61CF3" w14:paraId="5312F648" w14:textId="77777777" w:rsidTr="008F0819">
        <w:trPr>
          <w:cantSplit/>
          <w:trHeight w:val="1939"/>
          <w:jc w:val="center"/>
        </w:trPr>
        <w:tc>
          <w:tcPr>
            <w:tcW w:w="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hideMark/>
          </w:tcPr>
          <w:p w14:paraId="7E2B835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Группа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665990F7"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Глава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151B4C25"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раздел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5344D6F2"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Подраздел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12F6E1E6"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Статья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2445022F"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Подстатья </w:t>
            </w:r>
          </w:p>
        </w:tc>
        <w:tc>
          <w:tcPr>
            <w:tcW w:w="175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717F7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Наименование показателей</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hideMark/>
          </w:tcPr>
          <w:p w14:paraId="4B32FEFF"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Итого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7E6D5A85"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MDL</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44369102"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Евро </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7C65DAC1"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Доллары США</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6A8626EE"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Румынский лей</w:t>
            </w:r>
          </w:p>
        </w:tc>
        <w:tc>
          <w:tcPr>
            <w:tcW w:w="250"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37906C6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Российский рубль</w:t>
            </w:r>
          </w:p>
        </w:tc>
        <w:tc>
          <w:tcPr>
            <w:tcW w:w="249" w:type="pct"/>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3A9A78A4"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Прочие валюты</w:t>
            </w:r>
          </w:p>
        </w:tc>
      </w:tr>
      <w:tr w:rsidR="00C61CF3" w:rsidRPr="00C61CF3" w14:paraId="7CD44E5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7F05A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A</w:t>
            </w:r>
          </w:p>
        </w:tc>
        <w:tc>
          <w:tcPr>
            <w:tcW w:w="250" w:type="pct"/>
            <w:tcBorders>
              <w:top w:val="nil"/>
              <w:left w:val="nil"/>
              <w:bottom w:val="single" w:sz="4" w:space="0" w:color="auto"/>
              <w:right w:val="single" w:sz="4" w:space="0" w:color="auto"/>
            </w:tcBorders>
            <w:shd w:val="clear" w:color="auto" w:fill="F2F2F2" w:themeFill="background1" w:themeFillShade="F2"/>
            <w:vAlign w:val="center"/>
            <w:hideMark/>
          </w:tcPr>
          <w:p w14:paraId="39093EF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B</w:t>
            </w:r>
          </w:p>
        </w:tc>
        <w:tc>
          <w:tcPr>
            <w:tcW w:w="250" w:type="pct"/>
            <w:tcBorders>
              <w:top w:val="nil"/>
              <w:left w:val="nil"/>
              <w:bottom w:val="single" w:sz="4" w:space="0" w:color="auto"/>
              <w:right w:val="single" w:sz="4" w:space="0" w:color="auto"/>
            </w:tcBorders>
            <w:shd w:val="clear" w:color="auto" w:fill="F2F2F2" w:themeFill="background1" w:themeFillShade="F2"/>
            <w:vAlign w:val="center"/>
            <w:hideMark/>
          </w:tcPr>
          <w:p w14:paraId="32C1A5B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C</w:t>
            </w:r>
          </w:p>
        </w:tc>
        <w:tc>
          <w:tcPr>
            <w:tcW w:w="250" w:type="pct"/>
            <w:tcBorders>
              <w:top w:val="nil"/>
              <w:left w:val="nil"/>
              <w:bottom w:val="single" w:sz="4" w:space="0" w:color="auto"/>
              <w:right w:val="single" w:sz="4" w:space="0" w:color="auto"/>
            </w:tcBorders>
            <w:shd w:val="clear" w:color="auto" w:fill="F2F2F2" w:themeFill="background1" w:themeFillShade="F2"/>
            <w:vAlign w:val="center"/>
            <w:hideMark/>
          </w:tcPr>
          <w:p w14:paraId="49FFD78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D</w:t>
            </w:r>
          </w:p>
        </w:tc>
        <w:tc>
          <w:tcPr>
            <w:tcW w:w="250" w:type="pct"/>
            <w:tcBorders>
              <w:top w:val="nil"/>
              <w:left w:val="nil"/>
              <w:bottom w:val="single" w:sz="4" w:space="0" w:color="auto"/>
              <w:right w:val="single" w:sz="4" w:space="0" w:color="auto"/>
            </w:tcBorders>
            <w:shd w:val="clear" w:color="auto" w:fill="F2F2F2" w:themeFill="background1" w:themeFillShade="F2"/>
            <w:vAlign w:val="center"/>
            <w:hideMark/>
          </w:tcPr>
          <w:p w14:paraId="76FBC1F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E</w:t>
            </w:r>
          </w:p>
        </w:tc>
        <w:tc>
          <w:tcPr>
            <w:tcW w:w="250" w:type="pct"/>
            <w:tcBorders>
              <w:top w:val="nil"/>
              <w:left w:val="nil"/>
              <w:bottom w:val="single" w:sz="4" w:space="0" w:color="auto"/>
              <w:right w:val="single" w:sz="4" w:space="0" w:color="auto"/>
            </w:tcBorders>
            <w:shd w:val="clear" w:color="auto" w:fill="F2F2F2" w:themeFill="background1" w:themeFillShade="F2"/>
            <w:vAlign w:val="center"/>
            <w:hideMark/>
          </w:tcPr>
          <w:p w14:paraId="334CE07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F</w:t>
            </w:r>
          </w:p>
        </w:tc>
        <w:tc>
          <w:tcPr>
            <w:tcW w:w="1751" w:type="pct"/>
            <w:tcBorders>
              <w:top w:val="nil"/>
              <w:left w:val="nil"/>
              <w:bottom w:val="single" w:sz="4" w:space="0" w:color="auto"/>
              <w:right w:val="single" w:sz="4" w:space="0" w:color="auto"/>
            </w:tcBorders>
            <w:shd w:val="clear" w:color="auto" w:fill="F2F2F2" w:themeFill="background1" w:themeFillShade="F2"/>
            <w:vAlign w:val="center"/>
            <w:hideMark/>
          </w:tcPr>
          <w:p w14:paraId="274D31C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G</w:t>
            </w:r>
          </w:p>
        </w:tc>
        <w:tc>
          <w:tcPr>
            <w:tcW w:w="250" w:type="pct"/>
            <w:tcBorders>
              <w:top w:val="nil"/>
              <w:left w:val="nil"/>
              <w:bottom w:val="single" w:sz="4" w:space="0" w:color="auto"/>
              <w:right w:val="single" w:sz="4" w:space="0" w:color="auto"/>
            </w:tcBorders>
            <w:shd w:val="clear" w:color="auto" w:fill="F2F2F2" w:themeFill="background1" w:themeFillShade="F2"/>
            <w:vAlign w:val="center"/>
            <w:hideMark/>
          </w:tcPr>
          <w:p w14:paraId="577C016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4B4F93C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46E529A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607D0A1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37F92DA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w:t>
            </w:r>
          </w:p>
        </w:tc>
        <w:tc>
          <w:tcPr>
            <w:tcW w:w="250" w:type="pct"/>
            <w:tcBorders>
              <w:top w:val="nil"/>
              <w:left w:val="nil"/>
              <w:bottom w:val="single" w:sz="4" w:space="0" w:color="auto"/>
              <w:right w:val="single" w:sz="4" w:space="0" w:color="auto"/>
            </w:tcBorders>
            <w:shd w:val="clear" w:color="auto" w:fill="F2F2F2" w:themeFill="background1" w:themeFillShade="F2"/>
            <w:vAlign w:val="center"/>
          </w:tcPr>
          <w:p w14:paraId="6D59784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6</w:t>
            </w:r>
          </w:p>
        </w:tc>
        <w:tc>
          <w:tcPr>
            <w:tcW w:w="249" w:type="pct"/>
            <w:tcBorders>
              <w:top w:val="nil"/>
              <w:left w:val="nil"/>
              <w:bottom w:val="single" w:sz="4" w:space="0" w:color="auto"/>
              <w:right w:val="single" w:sz="4" w:space="0" w:color="auto"/>
            </w:tcBorders>
            <w:shd w:val="clear" w:color="auto" w:fill="F2F2F2" w:themeFill="background1" w:themeFillShade="F2"/>
            <w:vAlign w:val="center"/>
          </w:tcPr>
          <w:p w14:paraId="1C68D58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7</w:t>
            </w:r>
          </w:p>
        </w:tc>
      </w:tr>
      <w:tr w:rsidR="00C61CF3" w:rsidRPr="00C61CF3" w14:paraId="01AFD07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77CD750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0108F33"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6526DC5"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349FB0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8301AE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885D8B5"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1D74CBB"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b/>
                <w:bCs/>
                <w:sz w:val="20"/>
                <w:szCs w:val="20"/>
                <w:lang w:val="ru-RU"/>
              </w:rPr>
              <w:t>АКТИВЫ</w:t>
            </w:r>
          </w:p>
        </w:tc>
        <w:tc>
          <w:tcPr>
            <w:tcW w:w="250" w:type="pct"/>
            <w:tcBorders>
              <w:top w:val="nil"/>
              <w:left w:val="nil"/>
              <w:bottom w:val="single" w:sz="4" w:space="0" w:color="auto"/>
              <w:right w:val="single" w:sz="4" w:space="0" w:color="auto"/>
            </w:tcBorders>
            <w:shd w:val="clear" w:color="auto" w:fill="auto"/>
            <w:vAlign w:val="center"/>
          </w:tcPr>
          <w:p w14:paraId="0BA765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EE73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BF0FC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CE4A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20328C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E3F541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E8A10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7542714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50DE11F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2651B2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BCFD53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F33EA1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5A91E6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400DE71"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bottom"/>
            <w:hideMark/>
          </w:tcPr>
          <w:p w14:paraId="50625A49"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b/>
                <w:bCs/>
                <w:sz w:val="20"/>
                <w:szCs w:val="20"/>
                <w:lang w:val="ru-RU"/>
              </w:rPr>
              <w:t>ДЕНЕЖНЫЕ СРЕДСТВА И ДЕПОЗИТЫ</w:t>
            </w:r>
          </w:p>
        </w:tc>
        <w:tc>
          <w:tcPr>
            <w:tcW w:w="250" w:type="pct"/>
            <w:tcBorders>
              <w:top w:val="nil"/>
              <w:left w:val="nil"/>
              <w:bottom w:val="single" w:sz="4" w:space="0" w:color="auto"/>
              <w:right w:val="single" w:sz="4" w:space="0" w:color="auto"/>
            </w:tcBorders>
            <w:shd w:val="clear" w:color="auto" w:fill="auto"/>
            <w:vAlign w:val="center"/>
            <w:hideMark/>
          </w:tcPr>
          <w:p w14:paraId="682E761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97431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AD5E4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07385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F0A2E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4B2B21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667C0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EF1EED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110183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21D6D0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DECAEF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C00F2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B56AA6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6D3B19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24FEF7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ДЕНЕЖНЫЕ СРЕДСТВА</w:t>
            </w:r>
          </w:p>
        </w:tc>
        <w:tc>
          <w:tcPr>
            <w:tcW w:w="250" w:type="pct"/>
            <w:tcBorders>
              <w:top w:val="nil"/>
              <w:left w:val="nil"/>
              <w:bottom w:val="single" w:sz="4" w:space="0" w:color="auto"/>
              <w:right w:val="single" w:sz="4" w:space="0" w:color="auto"/>
            </w:tcBorders>
            <w:shd w:val="clear" w:color="auto" w:fill="auto"/>
            <w:vAlign w:val="center"/>
            <w:hideMark/>
          </w:tcPr>
          <w:p w14:paraId="5FA1FE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4B001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2A08E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AA4021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0F148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82EA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0790CE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B49979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264628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025C11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36E8C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330E9E2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2D5DC2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16B1DB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356061C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ДЕПОЗИТЫ</w:t>
            </w:r>
          </w:p>
        </w:tc>
        <w:tc>
          <w:tcPr>
            <w:tcW w:w="250" w:type="pct"/>
            <w:tcBorders>
              <w:top w:val="nil"/>
              <w:left w:val="nil"/>
              <w:bottom w:val="single" w:sz="4" w:space="0" w:color="auto"/>
              <w:right w:val="single" w:sz="4" w:space="0" w:color="auto"/>
            </w:tcBorders>
            <w:shd w:val="clear" w:color="auto" w:fill="auto"/>
            <w:vAlign w:val="center"/>
          </w:tcPr>
          <w:p w14:paraId="4D94F1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0C46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EFA8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81BE57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3DBC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7EDB0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5A58E1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784AD0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514990B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E42798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73C115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67241B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285121F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B91CC7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35CC34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ПЕРЕВОДНЫЕ ДЕПОЗИТЫ</w:t>
            </w:r>
          </w:p>
        </w:tc>
        <w:tc>
          <w:tcPr>
            <w:tcW w:w="250" w:type="pct"/>
            <w:tcBorders>
              <w:top w:val="nil"/>
              <w:left w:val="nil"/>
              <w:bottom w:val="single" w:sz="4" w:space="0" w:color="auto"/>
              <w:right w:val="single" w:sz="4" w:space="0" w:color="auto"/>
            </w:tcBorders>
            <w:shd w:val="clear" w:color="auto" w:fill="auto"/>
            <w:vAlign w:val="center"/>
            <w:hideMark/>
          </w:tcPr>
          <w:p w14:paraId="08BB2A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F5CDEF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8E329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A92C2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E0FF3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F35C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73FD96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586CAE6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7ED854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E1F026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6AC352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78036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B850E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060382E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FC2D15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7FE580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28AE0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D5AE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49B36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797A6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5A25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951F6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4F41B0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C6B995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6E62B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72523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6D54E7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02F85F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A3430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1751" w:type="pct"/>
            <w:tcBorders>
              <w:top w:val="nil"/>
              <w:left w:val="nil"/>
              <w:bottom w:val="single" w:sz="4" w:space="0" w:color="auto"/>
              <w:right w:val="single" w:sz="4" w:space="0" w:color="auto"/>
            </w:tcBorders>
            <w:shd w:val="clear" w:color="auto" w:fill="auto"/>
            <w:vAlign w:val="center"/>
            <w:hideMark/>
          </w:tcPr>
          <w:p w14:paraId="0F374B7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57560D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B3FDE9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4A9D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83210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97886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579B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DF542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74FE9C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3BCE26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045AE7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C4284B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EEA1B8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62EC29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4AECE03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C61ABD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Нерезиденты  </w:t>
            </w:r>
          </w:p>
        </w:tc>
        <w:tc>
          <w:tcPr>
            <w:tcW w:w="250" w:type="pct"/>
            <w:tcBorders>
              <w:top w:val="nil"/>
              <w:left w:val="nil"/>
              <w:bottom w:val="single" w:sz="4" w:space="0" w:color="auto"/>
              <w:right w:val="single" w:sz="4" w:space="0" w:color="auto"/>
            </w:tcBorders>
            <w:shd w:val="clear" w:color="auto" w:fill="auto"/>
            <w:vAlign w:val="center"/>
            <w:hideMark/>
          </w:tcPr>
          <w:p w14:paraId="4A0B24F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896C06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5EDA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FBA4B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EBB3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42375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F5126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A39FDA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FC9602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B7A634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13E791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4B88EA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746271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9575A1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1751" w:type="pct"/>
            <w:tcBorders>
              <w:top w:val="nil"/>
              <w:left w:val="nil"/>
              <w:bottom w:val="single" w:sz="4" w:space="0" w:color="auto"/>
              <w:right w:val="single" w:sz="4" w:space="0" w:color="auto"/>
            </w:tcBorders>
            <w:shd w:val="clear" w:color="auto" w:fill="auto"/>
            <w:vAlign w:val="center"/>
            <w:hideMark/>
          </w:tcPr>
          <w:p w14:paraId="0727835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11E569E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91DAF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2E0760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81D3E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4EE62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515D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484158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520409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DC40EC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57814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AAAF69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BC1C1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632C781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3C074FE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F9183C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ДЕПОЗИТЫ</w:t>
            </w:r>
          </w:p>
        </w:tc>
        <w:tc>
          <w:tcPr>
            <w:tcW w:w="250" w:type="pct"/>
            <w:tcBorders>
              <w:top w:val="nil"/>
              <w:left w:val="nil"/>
              <w:bottom w:val="single" w:sz="4" w:space="0" w:color="auto"/>
              <w:right w:val="single" w:sz="4" w:space="0" w:color="auto"/>
            </w:tcBorders>
            <w:shd w:val="clear" w:color="auto" w:fill="auto"/>
            <w:vAlign w:val="center"/>
            <w:hideMark/>
          </w:tcPr>
          <w:p w14:paraId="0C790C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AE1BF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7A920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6408B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2A1F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153B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5958B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4330FE8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159A41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6F9B1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40EA72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12F1F3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7CC721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1941CDA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C7B255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6B54FBE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650EA0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2F7E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E0506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1E5CD5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8044AA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7B0581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1D217E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9A1E25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27577F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F879CA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091009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D17A5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04F971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1751" w:type="pct"/>
            <w:tcBorders>
              <w:top w:val="nil"/>
              <w:left w:val="nil"/>
              <w:bottom w:val="single" w:sz="4" w:space="0" w:color="auto"/>
              <w:right w:val="single" w:sz="4" w:space="0" w:color="auto"/>
            </w:tcBorders>
            <w:shd w:val="clear" w:color="auto" w:fill="auto"/>
            <w:vAlign w:val="center"/>
            <w:hideMark/>
          </w:tcPr>
          <w:p w14:paraId="08639FB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0F364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46971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282C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C34CB1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05F0E8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9BD82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65479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792825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3ECA03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7CB0B8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386716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7B8F57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DAD1AB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64E795F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370B4E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Нерезиденты  </w:t>
            </w:r>
          </w:p>
        </w:tc>
        <w:tc>
          <w:tcPr>
            <w:tcW w:w="250" w:type="pct"/>
            <w:tcBorders>
              <w:top w:val="nil"/>
              <w:left w:val="nil"/>
              <w:bottom w:val="single" w:sz="4" w:space="0" w:color="auto"/>
              <w:right w:val="single" w:sz="4" w:space="0" w:color="auto"/>
            </w:tcBorders>
            <w:shd w:val="clear" w:color="auto" w:fill="auto"/>
            <w:vAlign w:val="center"/>
            <w:hideMark/>
          </w:tcPr>
          <w:p w14:paraId="35D957D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E0B9C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924D2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DA5E6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07ED1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C2516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5DF6E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B0A150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A9F6D8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13A45D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396028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EAC7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5F78C3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4CB528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1751" w:type="pct"/>
            <w:tcBorders>
              <w:top w:val="nil"/>
              <w:left w:val="nil"/>
              <w:bottom w:val="single" w:sz="4" w:space="0" w:color="auto"/>
              <w:right w:val="single" w:sz="4" w:space="0" w:color="auto"/>
            </w:tcBorders>
            <w:shd w:val="clear" w:color="auto" w:fill="auto"/>
            <w:vAlign w:val="center"/>
            <w:hideMark/>
          </w:tcPr>
          <w:p w14:paraId="1729ED7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E88DC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3820F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863D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F440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44E3AF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839CA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C1ACB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A82E60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CD56A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250BEF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4EBB0DA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908A10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B167B0F"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87BCF7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0D38424"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ЦЕННЫЕ БУМАГИ, КРОМЕ АКЦИЙ</w:t>
            </w:r>
          </w:p>
        </w:tc>
        <w:tc>
          <w:tcPr>
            <w:tcW w:w="250" w:type="pct"/>
            <w:tcBorders>
              <w:top w:val="nil"/>
              <w:left w:val="nil"/>
              <w:bottom w:val="single" w:sz="4" w:space="0" w:color="auto"/>
              <w:right w:val="single" w:sz="4" w:space="0" w:color="auto"/>
            </w:tcBorders>
            <w:shd w:val="clear" w:color="auto" w:fill="auto"/>
            <w:vAlign w:val="center"/>
            <w:hideMark/>
          </w:tcPr>
          <w:p w14:paraId="1D8126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EAE08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895C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AFD0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0E2A63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21093D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10511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4A7BE7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ABF2A0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2BD259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D56F44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BE6485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C7349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DDDE0F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40D28C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47E1E5E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03DD50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22BF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21BC9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4C3F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82256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8501E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382B9B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24318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31E190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4B2D83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C1E8CE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0B11482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10AA54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073D18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63A63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91403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E08C0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68D9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7F72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559D1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1C527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E9D25A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91AEF5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95D3C0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8D53E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37CB79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3FE755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3E922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1E492B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Небанковский финансовый сектор</w:t>
            </w:r>
          </w:p>
        </w:tc>
        <w:tc>
          <w:tcPr>
            <w:tcW w:w="250" w:type="pct"/>
            <w:tcBorders>
              <w:top w:val="nil"/>
              <w:left w:val="nil"/>
              <w:bottom w:val="single" w:sz="4" w:space="0" w:color="auto"/>
              <w:right w:val="single" w:sz="4" w:space="0" w:color="auto"/>
            </w:tcBorders>
            <w:shd w:val="clear" w:color="auto" w:fill="auto"/>
            <w:vAlign w:val="center"/>
            <w:hideMark/>
          </w:tcPr>
          <w:p w14:paraId="78DDCC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005B4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5F033B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AFD1D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7289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0A5E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CDC686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04FA6A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DBB795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C2A3B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B328E4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D8943B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5F86C9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69FEB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B5EB9D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C0BEF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0DEBB4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C3B92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A230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F2AC4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C1A9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E968A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478DB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AB9792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869021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F82060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5A2EBE1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E3F805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52BCA2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BF7CCC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5C77E3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E61A2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2AB2D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BFF5E8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EDB29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8CF5D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637947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5296B1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D159D2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13B713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073D2F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670B17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C55A98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D5584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4D551F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6B65D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D2354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6DE2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58EC2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0D968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F9549D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D3FD70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F9BBE1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0FEC7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949604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EFFB4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02BE4B9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9665C1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6E874D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ED8393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281717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8DEBF9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6856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DA8F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8D2E65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DDB034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61A72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C329FA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4D8F8C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2CC1A7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B2142D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60D2D1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528855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339710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DB2CC4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2F5471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5A178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E90878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9ABF4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4E0DC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866C0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CEBC6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87FDDB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D24000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922845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C3B7EB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71799B3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14420D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DAC90D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03CDBC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29C71A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6454B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B761A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D6E5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2B44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F3E4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8881A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A7E8FB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C6950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F3D7B2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4AB09F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0AA57C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11F5F0E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32729E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07E686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C7895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91ABD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EDF6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09A8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A9D06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16FF8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E54E9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96BBC8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45C253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E0D732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5063D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hideMark/>
          </w:tcPr>
          <w:p w14:paraId="4B7A33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A1A758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41BD36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A89C69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2294AD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CD2EF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3A4C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8841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428A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B9DFE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8CF07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DAA4DE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52CA4E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CBF9A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D93ECE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EF4920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79288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B89C4A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F49ED7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227F44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1D31F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7BF87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F90B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63E3F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0D58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3FDE0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2E17E9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97C13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7F97BD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910F20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5A21A1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72B630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68218E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802DD5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60F32B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BD8AA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21FA0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2519C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DF11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BB9C1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04DC7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F25BD0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FC19A3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1459DB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6BFA9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1D96C8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D25739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0CFA3E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8CF6BC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58664DC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7C232F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02920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C1ED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EB5903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66BAF1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C2980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74BDF2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5D2324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BDF9B1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7C4EB91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320B16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8429FD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EFB232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3811292"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b/>
                <w:bCs/>
                <w:sz w:val="20"/>
                <w:szCs w:val="20"/>
                <w:lang w:val="ru-RU"/>
              </w:rPr>
              <w:t>АКЦИИ И ДОЛИ УЧАСТИЯ</w:t>
            </w:r>
          </w:p>
        </w:tc>
        <w:tc>
          <w:tcPr>
            <w:tcW w:w="250" w:type="pct"/>
            <w:tcBorders>
              <w:top w:val="nil"/>
              <w:left w:val="nil"/>
              <w:bottom w:val="single" w:sz="4" w:space="0" w:color="auto"/>
              <w:right w:val="single" w:sz="4" w:space="0" w:color="auto"/>
            </w:tcBorders>
            <w:shd w:val="clear" w:color="auto" w:fill="auto"/>
            <w:vAlign w:val="center"/>
            <w:hideMark/>
          </w:tcPr>
          <w:p w14:paraId="49B23EB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61D880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5F7D3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79AB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9B015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32786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E72058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68DA94F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4BD528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E130F8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C489B9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0886DED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920451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6081CF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04AEDE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759521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52CD4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3DF5B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D3A1D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F3D72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9188D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63ACD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28DD04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490B42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E5AE98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0BE62F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02E8A0E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170EC8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42F86A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E4DDD0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4C255B5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02EE85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294E8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5AD9F8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0CE41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3AC34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072E3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3943AF0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57D2C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E1C829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6CAD6A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5E9907C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FCB372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2109EC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2A8F61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56F4AA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3422A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772F1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355FA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88D6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A83BB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107F4B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2CDB2A2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49F6F3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37AADF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470582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54F2F3A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77A814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1BE1CF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56A14F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01B2E4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6E3D0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D472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373A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C4B9B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814C9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0753E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F5F7C1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EEC1BE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2F7C2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5FBEBF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4C97F51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CA23A1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69B49D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E6B991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40DCC9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137352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0039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A0F26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7FAB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2DCE74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FA0300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4554CE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D279E3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3EDC8E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1440F161"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A78D734"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8E4ABE0"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7A27CE0"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F9D88AC" w14:textId="09020930" w:rsidR="00C61CF3" w:rsidRPr="00CA2B7B" w:rsidRDefault="006C77B1" w:rsidP="008F0819">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b/>
                <w:bCs/>
                <w:sz w:val="20"/>
                <w:szCs w:val="20"/>
                <w:lang w:val="ru-RU"/>
              </w:rPr>
              <w:t xml:space="preserve">ПРЕДОСТАВЛЕННЫЕ  </w:t>
            </w:r>
            <w:r w:rsidR="00F36968" w:rsidRPr="00ED54EF">
              <w:rPr>
                <w:rFonts w:ascii="Times New Roman" w:hAnsi="Times New Roman" w:cs="Times New Roman"/>
                <w:b/>
                <w:bCs/>
                <w:sz w:val="20"/>
                <w:szCs w:val="20"/>
                <w:lang w:val="ru-RU"/>
              </w:rPr>
              <w:t xml:space="preserve">НЕБАНКОВСКИЕ КРЕДИТЫ </w:t>
            </w:r>
          </w:p>
        </w:tc>
        <w:tc>
          <w:tcPr>
            <w:tcW w:w="250" w:type="pct"/>
            <w:tcBorders>
              <w:top w:val="nil"/>
              <w:left w:val="nil"/>
              <w:bottom w:val="single" w:sz="4" w:space="0" w:color="auto"/>
              <w:right w:val="single" w:sz="4" w:space="0" w:color="auto"/>
            </w:tcBorders>
            <w:shd w:val="clear" w:color="auto" w:fill="auto"/>
            <w:vAlign w:val="center"/>
            <w:hideMark/>
          </w:tcPr>
          <w:p w14:paraId="39910C8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C9A22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2D86E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9DC89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249C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8640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569510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65603AD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7744D4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3C667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D89F63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0B7CA1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5D199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4F96FC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0410CD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2A956F4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1DA46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C2978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D3B90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14E8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19FE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25581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657558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7BDD62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8CE12D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4B5155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201CC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A1CC44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CA1AB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1300A8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B11A8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F6CAD5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42E66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8DEA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732F0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CDFD54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20574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BCBBDD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F78A8C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2EFD60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5F1939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7FB70C2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C59EBE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0BC4F3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338D23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55E4856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ADDC37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89F7A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92880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C999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E14D5A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055EF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27D255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23F984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CC1E99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629DFE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F7F694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5F7744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134C8A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103322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2A7901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1502D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EACCD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C046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519E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63DEA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0492E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A49896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60EBF9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ED8F22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3CE84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04ABF3D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3B7074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FA000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845947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105D10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D41F5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68430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83EFF4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D4FF5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53B8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FCD19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3135B2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2286D9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401E0E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71EA31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D6460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1EC9C9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E4248B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FEBC18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626C7B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6D1DD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C26FF9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295CE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0DD60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7CB3DB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B0BE9C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9D1C34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89C5F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20C63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052D79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0525490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27003A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E4867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AC515D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55E3CE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F7C4F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0BC2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12EB55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7F00A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E0CA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0B8BA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1B9C38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F3E01B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8D4B1C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2B5198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8A0273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430DD3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46C6AC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E48211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02950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BFF82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32AA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B5986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A41D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60ABE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54ACD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1A59A96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E8FA00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6FA57E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D09FC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53278E7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F91434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2CE985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AB624A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38A8202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4E69F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E8122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B1C1D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A057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41F40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73B55D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F76337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CC5D4A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7BCF8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4D5452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4CBFF6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112F34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F0AEBB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101A2E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6D410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08DA7C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697F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5558D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3DDC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50C8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A216D9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58BD150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4A12E8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681CF4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CF9840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hideMark/>
          </w:tcPr>
          <w:p w14:paraId="4B4BB5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27DB92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C33D61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BAA206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18A9F1A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AA84C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57EBF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A8370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8384E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8EA4A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24E81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E31439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8DC63F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9F2E9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6F28C8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206409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04E9562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69BA3F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BEED7C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4D805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E6402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C7D2A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5E964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B30B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0CAFC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6538C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FCC705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2FAC26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90105B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74539F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45CC7A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08C7FB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90D7DE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5A3031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69BB82B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991B6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61777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5455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7646B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7752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69D68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B77DE2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0FE07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6080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D2C544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8AA10D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F54FB4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A3866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0CF6CED" w14:textId="77777777" w:rsidR="00C61CF3" w:rsidRPr="00ED54EF" w:rsidRDefault="00C61CF3" w:rsidP="008F0819">
            <w:pPr>
              <w:spacing w:after="0" w:line="240" w:lineRule="auto"/>
              <w:rPr>
                <w:rFonts w:ascii="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109299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3285D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EA59A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21DBD4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F38BA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40B8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0E710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4F589E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092F43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0B068C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AAF8E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hideMark/>
          </w:tcPr>
          <w:p w14:paraId="4BF9BA6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6710A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9B3D2C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2AA427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58C5646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7A925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1FC3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0A24C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50C75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FB430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846F36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582467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AB8D6B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012C6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B51808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0BBCC1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F90CE5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149C15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58B14A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3A504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CA09EB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8F64E7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2CFF9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5567EA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2459F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41786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86FC60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1D5E18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538D40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702AD2E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5EAE2BF"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F09927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D452B0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190D481" w14:textId="6A5E04E5" w:rsidR="00C61CF3" w:rsidRPr="00C61CF3" w:rsidRDefault="00F36968" w:rsidP="008F0819">
            <w:pPr>
              <w:spacing w:after="0" w:line="240" w:lineRule="auto"/>
              <w:rPr>
                <w:rFonts w:ascii="Times New Roman" w:eastAsia="Times New Roman" w:hAnsi="Times New Roman" w:cs="Times New Roman"/>
                <w:b/>
                <w:bCs/>
                <w:sz w:val="20"/>
                <w:szCs w:val="20"/>
                <w:lang w:val="ru-RU"/>
              </w:rPr>
            </w:pPr>
            <w:r w:rsidRPr="00C61CF3">
              <w:rPr>
                <w:rFonts w:ascii="Times New Roman" w:hAnsi="Times New Roman" w:cs="Times New Roman"/>
                <w:b/>
                <w:bCs/>
                <w:sz w:val="18"/>
                <w:szCs w:val="18"/>
                <w:lang w:val="ru-RU"/>
              </w:rPr>
              <w:t>ВЫДАННЫ</w:t>
            </w:r>
            <w:r>
              <w:rPr>
                <w:rFonts w:ascii="Times New Roman" w:hAnsi="Times New Roman" w:cs="Times New Roman"/>
                <w:b/>
                <w:bCs/>
                <w:sz w:val="18"/>
                <w:szCs w:val="18"/>
                <w:lang w:val="ru-RU"/>
              </w:rPr>
              <w:t>Й</w:t>
            </w:r>
            <w:r w:rsidRPr="00C61CF3">
              <w:rPr>
                <w:rFonts w:ascii="Times New Roman" w:eastAsia="Times New Roman" w:hAnsi="Times New Roman" w:cs="Times New Roman"/>
                <w:b/>
                <w:bCs/>
                <w:sz w:val="20"/>
                <w:szCs w:val="20"/>
                <w:lang w:val="ru-RU"/>
              </w:rPr>
              <w:t xml:space="preserve"> </w:t>
            </w:r>
            <w:r w:rsidR="00C61CF3" w:rsidRPr="00C61CF3">
              <w:rPr>
                <w:rFonts w:ascii="Times New Roman" w:eastAsia="Times New Roman" w:hAnsi="Times New Roman" w:cs="Times New Roman"/>
                <w:b/>
                <w:bCs/>
                <w:sz w:val="20"/>
                <w:szCs w:val="20"/>
                <w:lang w:val="ru-RU"/>
              </w:rPr>
              <w:t>ФИНАНСОВЫЙ ЛИЗИНГ</w:t>
            </w:r>
          </w:p>
        </w:tc>
        <w:tc>
          <w:tcPr>
            <w:tcW w:w="250" w:type="pct"/>
            <w:tcBorders>
              <w:top w:val="nil"/>
              <w:left w:val="nil"/>
              <w:bottom w:val="single" w:sz="4" w:space="0" w:color="auto"/>
              <w:right w:val="single" w:sz="4" w:space="0" w:color="auto"/>
            </w:tcBorders>
            <w:shd w:val="clear" w:color="auto" w:fill="auto"/>
            <w:vAlign w:val="center"/>
            <w:hideMark/>
          </w:tcPr>
          <w:p w14:paraId="0C3549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35C4D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0BA68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0057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92F1D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7EFE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5FEBB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08428D6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30C041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F056CC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E2BBFC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F6914D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D50D33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0C2F84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2BAE6A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473047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233CC5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342E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E13F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4831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9D9C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58632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28CFAB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C368AB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3739A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50BE61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486F8B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48FF6D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A0D21A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4D0111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2D2CF6B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1010C3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3E75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416D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0785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9CA4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762C0D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14E816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57ABC3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094126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B92EAA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5E40344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0233F0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336775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B8E19F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35877A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984315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659C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83239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9D4397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DAD67E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07771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5AD9AD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BC83A4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B71273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EFA25E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D8CB5E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A2A63F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749AB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0429DD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6AEE74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EEB47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121A7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8DFF0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A7E7B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6503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B49B4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B65C91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01B232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C201CE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700C6C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73D738A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2A64A7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082CC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4DF051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4AD2B5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083CC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3916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27A48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E03D1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9477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6CB2C0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9EC0CD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AE02D1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52E3B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9A0D7D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A84DFD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168C36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C19DF6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79BCBA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1EE1AF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3195A5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EAAAC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B979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A728A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3E11A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337AC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204D50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FB6211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920995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2A88A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76D4862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22AF28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4A75B7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36DD5E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17B4C72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D4A00A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0727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7AEC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D34B5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EFF78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9C4127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89F45F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E6DC5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44C71F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3BD2A4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B0B06C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1101A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1D82CE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D3E856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290E68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BE8FA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3F1F1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D1B9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FCF687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E791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8B8123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0CBE8B6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14BA5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E1986C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4555C1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29BB7EC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8FA912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F9E38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3E61DE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3E16355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509C95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7EBE7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5CBD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EA6F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D702D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F94063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0C21D1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4F69CB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3E748C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AE0303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5A6AF1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4697913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FA9F97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6D41CF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4267847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852DD7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E071C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DF7D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D40DC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20B6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90DC81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25102F2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1E36D3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E20A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6B71F4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0A3820F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656723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D68557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6A3738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4793A5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405C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2FBEB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B3A3C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E9FFA7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587E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00904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9F9055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8EEBB1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98B86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8BB168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5C3E5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39D06ED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0C3902C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22C498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tcPr>
          <w:p w14:paraId="780CE9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63D55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AFC33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85C77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E6CA0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85C14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F9749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76645E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14DB51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D2903D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984B90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43BA1EC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3C643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5DE096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21B38F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39661ED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DB941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7040C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529E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99DB4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2255C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E6A84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CAC9AA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9936FC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833F11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BB605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0F29F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6CB315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C30F58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D481FD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2FA9F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3C898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99E3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7CBFE4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7E6F1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1D69F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1BF8DB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5C059F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4B66F4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D7085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568223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hideMark/>
          </w:tcPr>
          <w:p w14:paraId="16F5506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C1A50A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894798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306CA4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668A82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AC5BBF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EC8B48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C2186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52DEE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E1D8D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EBCA2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2081EB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F4736C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A0E8F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B9A3AE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6D19F3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2D67D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9AA426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3C2E1B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265A9B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CFDEC7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64B8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71017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F52541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712A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46F04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09A519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C8EF04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2A59F0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26D390D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D6836C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20AB415"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FAB552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5AEEBCF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b/>
                <w:bCs/>
                <w:sz w:val="20"/>
                <w:szCs w:val="20"/>
                <w:lang w:val="ru-RU"/>
              </w:rPr>
              <w:t>ФИНАНСОВЫЕ ДЕРИВАТИВЫ</w:t>
            </w:r>
          </w:p>
        </w:tc>
        <w:tc>
          <w:tcPr>
            <w:tcW w:w="250" w:type="pct"/>
            <w:tcBorders>
              <w:top w:val="nil"/>
              <w:left w:val="nil"/>
              <w:bottom w:val="single" w:sz="4" w:space="0" w:color="auto"/>
              <w:right w:val="single" w:sz="4" w:space="0" w:color="auto"/>
            </w:tcBorders>
            <w:shd w:val="clear" w:color="auto" w:fill="auto"/>
            <w:vAlign w:val="center"/>
          </w:tcPr>
          <w:p w14:paraId="13D43CF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5034163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79451C2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B573FF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D3DE18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A0239E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6273694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298B3D2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B37BE7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4924A5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B3C08D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292BC9E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0FEDFD7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382251F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17AF5B5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tcPr>
          <w:p w14:paraId="3D5077B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530E8B0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FF7EDD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56D60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201DC14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308CF2F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2A52120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115BE6A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DB62F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1559B0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2837A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6DECB82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D623F0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D19080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34559A2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tcPr>
          <w:p w14:paraId="5307D16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DF9A40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D16763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1C0DA9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5E8EB3D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23950E0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2848F14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17F4AD8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DABD28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3B790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4221A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tcPr>
          <w:p w14:paraId="2B62ADF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03B946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5D5982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1E3AB15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tcPr>
          <w:p w14:paraId="4CB302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A69ECF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CB4EE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424759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5BF52F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77DE50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26C613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199178E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0B1B5E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C9C89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C4F30F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tcPr>
          <w:p w14:paraId="0517698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E3901A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C00CBF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659E99D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tcPr>
          <w:p w14:paraId="1080299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FC85BF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47C47C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EDB6B1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2A87F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540FC9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092633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543BD9E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CD82ED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C8A417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EFECEE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tcPr>
          <w:p w14:paraId="0053FE6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3153C61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5E3C9F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3EC8980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tcPr>
          <w:p w14:paraId="307DD38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629EE9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71B1ED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51EEEDC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5625C51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206C14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5830691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1B50A77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723D8F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546AE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394F4A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547976C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2CE127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6A77A8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2215882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2F162A7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0673A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32F6CE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1D716EE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23B8505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70EFF7E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4105EC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059E870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035CD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B150F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1F424B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tcPr>
          <w:p w14:paraId="6E32446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976B97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AB533D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1492886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tcPr>
          <w:p w14:paraId="54870A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5BA3A2C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2FA8DF4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7C8B3E1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04DB317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shd w:val="clear" w:color="auto" w:fill="auto"/>
            <w:vAlign w:val="center"/>
          </w:tcPr>
          <w:p w14:paraId="68053B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shd w:val="clear" w:color="auto" w:fill="auto"/>
            <w:vAlign w:val="center"/>
          </w:tcPr>
          <w:p w14:paraId="2BCD7F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6774A5E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DAF49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8A6560F"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60404621"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CCF412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03FF03"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25B019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859B09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ПРОЧИЕ ФИНАНСОВЫЕ АКТИВЫ</w:t>
            </w:r>
          </w:p>
        </w:tc>
        <w:tc>
          <w:tcPr>
            <w:tcW w:w="250" w:type="pct"/>
            <w:tcBorders>
              <w:top w:val="nil"/>
              <w:left w:val="nil"/>
              <w:bottom w:val="single" w:sz="4" w:space="0" w:color="auto"/>
              <w:right w:val="single" w:sz="4" w:space="0" w:color="auto"/>
            </w:tcBorders>
            <w:shd w:val="clear" w:color="auto" w:fill="auto"/>
            <w:vAlign w:val="center"/>
            <w:hideMark/>
          </w:tcPr>
          <w:p w14:paraId="13D9431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0EF8A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0AE50D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A612A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AEA9A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3B03D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B37D1B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9CA901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10E768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2E4DA9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0A21D9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655BCD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23ABF9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2D4561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6F6F16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КОММЕРЧЕСКИЕ КРЕДИТЫ И АВАНСЫ</w:t>
            </w:r>
          </w:p>
        </w:tc>
        <w:tc>
          <w:tcPr>
            <w:tcW w:w="250" w:type="pct"/>
            <w:tcBorders>
              <w:top w:val="nil"/>
              <w:left w:val="nil"/>
              <w:bottom w:val="single" w:sz="4" w:space="0" w:color="auto"/>
              <w:right w:val="single" w:sz="4" w:space="0" w:color="auto"/>
            </w:tcBorders>
            <w:shd w:val="clear" w:color="auto" w:fill="auto"/>
            <w:vAlign w:val="center"/>
            <w:hideMark/>
          </w:tcPr>
          <w:p w14:paraId="4A9859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1AF91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75D31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D32DE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80B71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BFBAC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109A3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501917C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B06E1B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20E83D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1E3F4A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12E14B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FDEA7F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BDDD07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793787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1F8144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D2034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781824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E6F770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36C3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0E3C75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D6253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2CA7DE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DB10E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86E22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D9DCF5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A286E7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0C236D2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61E5BE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5B8DA1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6F9302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5CD8B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71CEF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1CC3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07F185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D5370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CAD63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B8C20A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D4C851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B9BC2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17A5EF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E9AE74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37A760B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B352E3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23B75A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2E1DA14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1C0BBD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F316E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C24FB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27826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6771B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26FF1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F8A230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9CCAD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C1DB9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B65F94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218D25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1D4A1A4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EDE613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443815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5CC6FA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894E8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A0D7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77F0D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5F29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DC5BC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5EBBBA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48ADA02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16E699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3D643A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DEDA66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11462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360FE5B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AED086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2675C1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2244929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BB828C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300710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FC9E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647A4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9B400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97AD7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56E7E0B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7E70D3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5F3685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5F6147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C7BEAA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28E6D9B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3B3A5C4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48F1F43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0533C5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E1BEF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B253B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44204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B3496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134A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F24EE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4C93B3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8A3AED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A76F49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09370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34BBD7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1BB051D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40E6F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2E8A81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028503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3D59FC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5F04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3A0C2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F25C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6D8B2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25152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5746CF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6F0BA4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26B00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33B548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626BF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hideMark/>
          </w:tcPr>
          <w:p w14:paraId="6789654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D00232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950488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07FB75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4CFFA6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9C5ABF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F63E4B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6496E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1016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646CEB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36E335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E85F61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43E6B4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9A57E7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4CF1A3F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D2C744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D74B18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0CCB3F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ПРОЧИЕ СУММЫ К ПОЛУЧЕНИЮ </w:t>
            </w:r>
          </w:p>
        </w:tc>
        <w:tc>
          <w:tcPr>
            <w:tcW w:w="250" w:type="pct"/>
            <w:tcBorders>
              <w:top w:val="nil"/>
              <w:left w:val="nil"/>
              <w:bottom w:val="single" w:sz="4" w:space="0" w:color="auto"/>
              <w:right w:val="single" w:sz="4" w:space="0" w:color="auto"/>
            </w:tcBorders>
            <w:shd w:val="clear" w:color="auto" w:fill="auto"/>
            <w:vAlign w:val="center"/>
            <w:hideMark/>
          </w:tcPr>
          <w:p w14:paraId="2820A5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77093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4EA47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D507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97EC51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5BF0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51BB7F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D61169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5B5311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328B2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B4AD68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114E95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5A4952F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A01118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609E6D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Сектора-резиденты</w:t>
            </w:r>
          </w:p>
        </w:tc>
        <w:tc>
          <w:tcPr>
            <w:tcW w:w="250" w:type="pct"/>
            <w:tcBorders>
              <w:top w:val="nil"/>
              <w:left w:val="nil"/>
              <w:bottom w:val="single" w:sz="4" w:space="0" w:color="auto"/>
              <w:right w:val="single" w:sz="4" w:space="0" w:color="auto"/>
            </w:tcBorders>
            <w:shd w:val="clear" w:color="auto" w:fill="auto"/>
            <w:vAlign w:val="center"/>
            <w:hideMark/>
          </w:tcPr>
          <w:p w14:paraId="64E9C9E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7F3902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EE6EA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17DCF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9843F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8F858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A02ED9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248D67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0AB7D5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DF3283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45AFB7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16D9A4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4C3BF4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48CDBF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ADF1A7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Дивиденды к оплате</w:t>
            </w:r>
          </w:p>
        </w:tc>
        <w:tc>
          <w:tcPr>
            <w:tcW w:w="250" w:type="pct"/>
            <w:tcBorders>
              <w:top w:val="nil"/>
              <w:left w:val="nil"/>
              <w:bottom w:val="single" w:sz="4" w:space="0" w:color="auto"/>
              <w:right w:val="single" w:sz="4" w:space="0" w:color="auto"/>
            </w:tcBorders>
            <w:shd w:val="clear" w:color="auto" w:fill="auto"/>
            <w:vAlign w:val="center"/>
            <w:hideMark/>
          </w:tcPr>
          <w:p w14:paraId="3C067C8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FE41D3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D41761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5CF3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FD161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44DC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BBD8F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CFC024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F5958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1A4C6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96E357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406425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F2BE63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322B80F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9FEFA9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Расчетные счета</w:t>
            </w:r>
          </w:p>
        </w:tc>
        <w:tc>
          <w:tcPr>
            <w:tcW w:w="250" w:type="pct"/>
            <w:tcBorders>
              <w:top w:val="nil"/>
              <w:left w:val="nil"/>
              <w:bottom w:val="single" w:sz="4" w:space="0" w:color="auto"/>
              <w:right w:val="single" w:sz="4" w:space="0" w:color="auto"/>
            </w:tcBorders>
            <w:shd w:val="clear" w:color="auto" w:fill="auto"/>
            <w:vAlign w:val="center"/>
            <w:hideMark/>
          </w:tcPr>
          <w:p w14:paraId="55E0468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7FF64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BD043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FBE1A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B098DC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903F7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0DF98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5471176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AF194F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0EBF8A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7B0133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8DDDCF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2724A6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59DB35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1751" w:type="pct"/>
            <w:tcBorders>
              <w:top w:val="nil"/>
              <w:left w:val="nil"/>
              <w:bottom w:val="single" w:sz="4" w:space="0" w:color="auto"/>
              <w:right w:val="single" w:sz="4" w:space="0" w:color="auto"/>
            </w:tcBorders>
            <w:shd w:val="clear" w:color="auto" w:fill="auto"/>
            <w:vAlign w:val="center"/>
            <w:hideMark/>
          </w:tcPr>
          <w:p w14:paraId="2DF569D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3AEB47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F0FFE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39043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088EE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353D1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57584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86276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B7733F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19C0DC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AC8938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BD1A4B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4AA1E6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D5C7E2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05F7A6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1751" w:type="pct"/>
            <w:tcBorders>
              <w:top w:val="nil"/>
              <w:left w:val="nil"/>
              <w:bottom w:val="single" w:sz="4" w:space="0" w:color="auto"/>
              <w:right w:val="single" w:sz="4" w:space="0" w:color="auto"/>
            </w:tcBorders>
            <w:shd w:val="clear" w:color="auto" w:fill="auto"/>
            <w:vAlign w:val="center"/>
            <w:hideMark/>
          </w:tcPr>
          <w:p w14:paraId="39E68C5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5CA1D8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7F379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77F6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3F874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361B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C6A3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86EBD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8618C4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7121CD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CE868B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B056EA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A72A50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B32E04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9D1F31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1751" w:type="pct"/>
            <w:tcBorders>
              <w:top w:val="nil"/>
              <w:left w:val="nil"/>
              <w:bottom w:val="single" w:sz="4" w:space="0" w:color="auto"/>
              <w:right w:val="single" w:sz="4" w:space="0" w:color="auto"/>
            </w:tcBorders>
            <w:shd w:val="clear" w:color="auto" w:fill="auto"/>
            <w:vAlign w:val="center"/>
            <w:hideMark/>
          </w:tcPr>
          <w:p w14:paraId="1668365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36F87D4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5EB851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75E34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42412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6F5C97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3F824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57584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B873FD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14EBDB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4D09AA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1C9C09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3EE95C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2F5F31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07B07D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1751" w:type="pct"/>
            <w:tcBorders>
              <w:top w:val="nil"/>
              <w:left w:val="nil"/>
              <w:bottom w:val="single" w:sz="4" w:space="0" w:color="auto"/>
              <w:right w:val="single" w:sz="4" w:space="0" w:color="auto"/>
            </w:tcBorders>
            <w:shd w:val="clear" w:color="auto" w:fill="auto"/>
            <w:vAlign w:val="center"/>
            <w:hideMark/>
          </w:tcPr>
          <w:p w14:paraId="1AE8276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573BAC7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75572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413CE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6D9D4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DB2E8D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39B498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760E6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1186A0C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EA870E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F00DD7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F3CB58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70D0F0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B074E4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251AFA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1751" w:type="pct"/>
            <w:tcBorders>
              <w:top w:val="nil"/>
              <w:left w:val="nil"/>
              <w:bottom w:val="single" w:sz="4" w:space="0" w:color="auto"/>
              <w:right w:val="single" w:sz="4" w:space="0" w:color="auto"/>
            </w:tcBorders>
            <w:shd w:val="clear" w:color="auto" w:fill="auto"/>
            <w:vAlign w:val="center"/>
            <w:hideMark/>
          </w:tcPr>
          <w:p w14:paraId="22CBD78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0117612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8F7079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EAC6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E067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E0E5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C6E18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5C6AA7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3203815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4D39ED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811A5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4DD124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012824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11C09C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BB0BF8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1751" w:type="pct"/>
            <w:tcBorders>
              <w:top w:val="nil"/>
              <w:left w:val="nil"/>
              <w:bottom w:val="single" w:sz="4" w:space="0" w:color="auto"/>
              <w:right w:val="single" w:sz="4" w:space="0" w:color="auto"/>
            </w:tcBorders>
            <w:shd w:val="clear" w:color="auto" w:fill="auto"/>
            <w:vAlign w:val="center"/>
          </w:tcPr>
          <w:p w14:paraId="76B1B2B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1A228B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4B7FD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D73E0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83EA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D445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68460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F768C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13E9B8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B84BDC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E71E58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27EF1D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B0F91E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F5C2BF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E10A58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1751" w:type="pct"/>
            <w:tcBorders>
              <w:top w:val="nil"/>
              <w:left w:val="nil"/>
              <w:bottom w:val="single" w:sz="4" w:space="0" w:color="auto"/>
              <w:right w:val="single" w:sz="4" w:space="0" w:color="auto"/>
            </w:tcBorders>
            <w:shd w:val="clear" w:color="auto" w:fill="auto"/>
            <w:vAlign w:val="center"/>
            <w:hideMark/>
          </w:tcPr>
          <w:p w14:paraId="5FAA5E3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25EC62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8832D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B842D1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8C38E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1452D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FD0E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8257D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205611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9E269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DF1A3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A17753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0F7EEE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294274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58B373B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76BBBD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активы</w:t>
            </w:r>
          </w:p>
        </w:tc>
        <w:tc>
          <w:tcPr>
            <w:tcW w:w="250" w:type="pct"/>
            <w:tcBorders>
              <w:top w:val="nil"/>
              <w:left w:val="nil"/>
              <w:bottom w:val="single" w:sz="4" w:space="0" w:color="auto"/>
              <w:right w:val="single" w:sz="4" w:space="0" w:color="auto"/>
            </w:tcBorders>
            <w:shd w:val="clear" w:color="auto" w:fill="auto"/>
            <w:vAlign w:val="center"/>
            <w:hideMark/>
          </w:tcPr>
          <w:p w14:paraId="7B1187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A7EE7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8B166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E6D0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4E4ED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D6944A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A7ABF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19F292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36A823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812C0D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27DB74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BEDD6B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2E53313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89361F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9233FC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38520AA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E6FC1A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065B9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998B0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C2731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C55C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D89917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382DA1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1FA6E4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F643FC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3EE92E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287505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C21BC9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54D0CC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7EF13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Дивиденды к оплате</w:t>
            </w:r>
          </w:p>
        </w:tc>
        <w:tc>
          <w:tcPr>
            <w:tcW w:w="250" w:type="pct"/>
            <w:tcBorders>
              <w:top w:val="nil"/>
              <w:left w:val="nil"/>
              <w:bottom w:val="single" w:sz="4" w:space="0" w:color="auto"/>
              <w:right w:val="single" w:sz="4" w:space="0" w:color="auto"/>
            </w:tcBorders>
            <w:shd w:val="clear" w:color="auto" w:fill="auto"/>
            <w:vAlign w:val="center"/>
            <w:hideMark/>
          </w:tcPr>
          <w:p w14:paraId="49C8B8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4571A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A6BE0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D4FD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D06E00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CDFB1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827375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7C72DB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DF5D49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AE960B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630782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C7DDC3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376DDD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022A28B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668247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Расчетные счета</w:t>
            </w:r>
          </w:p>
        </w:tc>
        <w:tc>
          <w:tcPr>
            <w:tcW w:w="250" w:type="pct"/>
            <w:tcBorders>
              <w:top w:val="nil"/>
              <w:left w:val="nil"/>
              <w:bottom w:val="single" w:sz="4" w:space="0" w:color="auto"/>
              <w:right w:val="single" w:sz="4" w:space="0" w:color="auto"/>
            </w:tcBorders>
            <w:shd w:val="clear" w:color="auto" w:fill="auto"/>
            <w:vAlign w:val="center"/>
            <w:hideMark/>
          </w:tcPr>
          <w:p w14:paraId="044B76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E1376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A78F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64588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94E04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E6C76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20653B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02F624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F32685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BDA237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A8FF6F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002D81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828F38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7614321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FD2ED0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Прочие активы</w:t>
            </w:r>
          </w:p>
        </w:tc>
        <w:tc>
          <w:tcPr>
            <w:tcW w:w="250" w:type="pct"/>
            <w:tcBorders>
              <w:top w:val="nil"/>
              <w:left w:val="nil"/>
              <w:bottom w:val="single" w:sz="4" w:space="0" w:color="auto"/>
              <w:right w:val="single" w:sz="4" w:space="0" w:color="auto"/>
            </w:tcBorders>
            <w:shd w:val="clear" w:color="auto" w:fill="auto"/>
            <w:vAlign w:val="center"/>
            <w:hideMark/>
          </w:tcPr>
          <w:p w14:paraId="59DC20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CE32A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E8C5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9FDECD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D73C2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F8C26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E45A0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9283E1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4DB17C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42D595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tcPr>
          <w:p w14:paraId="2AC9ED53"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FA246E5"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F868C72"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7C6AF4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7C401E8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НЕФИНАНСОВЫЕ АКТИВЫ</w:t>
            </w:r>
          </w:p>
        </w:tc>
        <w:tc>
          <w:tcPr>
            <w:tcW w:w="250" w:type="pct"/>
            <w:tcBorders>
              <w:top w:val="nil"/>
              <w:left w:val="nil"/>
              <w:bottom w:val="single" w:sz="4" w:space="0" w:color="auto"/>
              <w:right w:val="single" w:sz="4" w:space="0" w:color="auto"/>
            </w:tcBorders>
            <w:shd w:val="clear" w:color="auto" w:fill="auto"/>
            <w:vAlign w:val="center"/>
          </w:tcPr>
          <w:p w14:paraId="42DFD6B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03C203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AD99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D860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2EAB7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1A0F4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6CD9D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FA93FD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7E2AC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DF53B6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3F4C99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10E58FE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1CF3F4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6BA776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A82AB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Материальные активы</w:t>
            </w:r>
          </w:p>
        </w:tc>
        <w:tc>
          <w:tcPr>
            <w:tcW w:w="250" w:type="pct"/>
            <w:tcBorders>
              <w:top w:val="nil"/>
              <w:left w:val="nil"/>
              <w:bottom w:val="single" w:sz="4" w:space="0" w:color="auto"/>
              <w:right w:val="single" w:sz="4" w:space="0" w:color="auto"/>
            </w:tcBorders>
            <w:shd w:val="clear" w:color="auto" w:fill="auto"/>
            <w:vAlign w:val="center"/>
          </w:tcPr>
          <w:p w14:paraId="51EB60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DDF678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E94754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063CB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F7877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8353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816D9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58AC0F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B025F2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099C1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CB6AD7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5728CF2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39FAB6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F7ED2D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2F6BBF8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Нематериальные активы</w:t>
            </w:r>
          </w:p>
        </w:tc>
        <w:tc>
          <w:tcPr>
            <w:tcW w:w="250" w:type="pct"/>
            <w:tcBorders>
              <w:top w:val="nil"/>
              <w:left w:val="nil"/>
              <w:bottom w:val="single" w:sz="4" w:space="0" w:color="auto"/>
              <w:right w:val="single" w:sz="4" w:space="0" w:color="auto"/>
            </w:tcBorders>
            <w:shd w:val="clear" w:color="auto" w:fill="auto"/>
            <w:vAlign w:val="center"/>
          </w:tcPr>
          <w:p w14:paraId="539F58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31B20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BD74C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36CE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A322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7730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67F1D1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652EEE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7186D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F33C84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09659F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tcPr>
          <w:p w14:paraId="7306A90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18F703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6D200B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517278E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Прочие нефинансовые активы</w:t>
            </w:r>
          </w:p>
        </w:tc>
        <w:tc>
          <w:tcPr>
            <w:tcW w:w="250" w:type="pct"/>
            <w:tcBorders>
              <w:top w:val="nil"/>
              <w:left w:val="nil"/>
              <w:bottom w:val="single" w:sz="4" w:space="0" w:color="auto"/>
              <w:right w:val="single" w:sz="4" w:space="0" w:color="auto"/>
            </w:tcBorders>
            <w:shd w:val="clear" w:color="auto" w:fill="auto"/>
            <w:vAlign w:val="center"/>
          </w:tcPr>
          <w:p w14:paraId="2F94D2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B4F81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2624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64293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2C90A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B598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4A483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A44D4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26A3C28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736A67C4"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41BC94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905AB65"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98D0C2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318BC9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707C72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ОБЯЗАТЕЛЬСТВА</w:t>
            </w:r>
          </w:p>
        </w:tc>
        <w:tc>
          <w:tcPr>
            <w:tcW w:w="250" w:type="pct"/>
            <w:tcBorders>
              <w:top w:val="nil"/>
              <w:left w:val="nil"/>
              <w:bottom w:val="single" w:sz="4" w:space="0" w:color="auto"/>
              <w:right w:val="single" w:sz="4" w:space="0" w:color="auto"/>
            </w:tcBorders>
            <w:shd w:val="clear" w:color="auto" w:fill="auto"/>
            <w:vAlign w:val="center"/>
          </w:tcPr>
          <w:p w14:paraId="606FAB8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top w:val="nil"/>
              <w:left w:val="nil"/>
              <w:bottom w:val="single" w:sz="4" w:space="0" w:color="auto"/>
              <w:right w:val="single" w:sz="4" w:space="0" w:color="auto"/>
            </w:tcBorders>
            <w:vAlign w:val="center"/>
          </w:tcPr>
          <w:p w14:paraId="371573F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top w:val="nil"/>
              <w:left w:val="nil"/>
              <w:bottom w:val="single" w:sz="4" w:space="0" w:color="auto"/>
              <w:right w:val="single" w:sz="4" w:space="0" w:color="auto"/>
            </w:tcBorders>
            <w:vAlign w:val="center"/>
          </w:tcPr>
          <w:p w14:paraId="4D0F0E4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top w:val="nil"/>
              <w:left w:val="nil"/>
              <w:bottom w:val="single" w:sz="4" w:space="0" w:color="auto"/>
              <w:right w:val="single" w:sz="4" w:space="0" w:color="auto"/>
            </w:tcBorders>
            <w:vAlign w:val="center"/>
          </w:tcPr>
          <w:p w14:paraId="55A4303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top w:val="nil"/>
              <w:left w:val="nil"/>
              <w:bottom w:val="single" w:sz="4" w:space="0" w:color="auto"/>
              <w:right w:val="single" w:sz="4" w:space="0" w:color="auto"/>
            </w:tcBorders>
            <w:vAlign w:val="center"/>
          </w:tcPr>
          <w:p w14:paraId="16DB313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50" w:type="pct"/>
            <w:tcBorders>
              <w:top w:val="nil"/>
              <w:left w:val="nil"/>
              <w:bottom w:val="single" w:sz="4" w:space="0" w:color="auto"/>
              <w:right w:val="single" w:sz="4" w:space="0" w:color="auto"/>
            </w:tcBorders>
            <w:vAlign w:val="center"/>
          </w:tcPr>
          <w:p w14:paraId="71FC908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49" w:type="pct"/>
            <w:tcBorders>
              <w:top w:val="nil"/>
              <w:left w:val="nil"/>
              <w:bottom w:val="single" w:sz="4" w:space="0" w:color="auto"/>
              <w:right w:val="single" w:sz="4" w:space="0" w:color="auto"/>
            </w:tcBorders>
            <w:vAlign w:val="center"/>
          </w:tcPr>
          <w:p w14:paraId="0142758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189B173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336942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FDFB533"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437557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9D6C4D3"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F49793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0BD07E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EE51497" w14:textId="127B71D5" w:rsidR="00C61CF3" w:rsidRPr="00CA2B7B" w:rsidRDefault="00F36968" w:rsidP="008F0819">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b/>
                <w:bCs/>
                <w:sz w:val="20"/>
                <w:szCs w:val="20"/>
                <w:lang w:val="ru-RU"/>
              </w:rPr>
              <w:t xml:space="preserve">ПОЛУЧЕННЫЕ </w:t>
            </w:r>
            <w:r w:rsidRPr="00CA2B7B">
              <w:rPr>
                <w:rFonts w:ascii="Times New Roman" w:eastAsia="Times New Roman" w:hAnsi="Times New Roman" w:cs="Times New Roman"/>
                <w:b/>
                <w:bCs/>
                <w:sz w:val="20"/>
                <w:szCs w:val="20"/>
                <w:lang w:val="ru-RU"/>
              </w:rPr>
              <w:t xml:space="preserve"> </w:t>
            </w:r>
            <w:r w:rsidR="00C61CF3" w:rsidRPr="00CA2B7B">
              <w:rPr>
                <w:rFonts w:ascii="Times New Roman" w:eastAsia="Times New Roman" w:hAnsi="Times New Roman" w:cs="Times New Roman"/>
                <w:b/>
                <w:bCs/>
                <w:sz w:val="20"/>
                <w:szCs w:val="20"/>
                <w:lang w:val="ru-RU"/>
              </w:rPr>
              <w:t>СУБОРДИНИРОВАННЫЕ ЗАЙМЫ</w:t>
            </w:r>
          </w:p>
        </w:tc>
        <w:tc>
          <w:tcPr>
            <w:tcW w:w="250" w:type="pct"/>
            <w:tcBorders>
              <w:top w:val="nil"/>
              <w:left w:val="nil"/>
              <w:bottom w:val="single" w:sz="4" w:space="0" w:color="auto"/>
              <w:right w:val="single" w:sz="4" w:space="0" w:color="auto"/>
            </w:tcBorders>
            <w:shd w:val="clear" w:color="auto" w:fill="auto"/>
            <w:vAlign w:val="center"/>
            <w:hideMark/>
          </w:tcPr>
          <w:p w14:paraId="7553BF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8E163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A669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032B6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49A98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CEE2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0C6E0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F837CF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0D6B6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831BE8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767527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1D401D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D566D3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7A7C87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AC26B0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2F8FBC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84B3A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92054E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8656A8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B54DC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775D21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E098D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B55E7C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25DFEF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B0C72C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79CE72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95DBF3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4C7D128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53C4FF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5D53DF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00B697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7DFE0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AF7D8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1702B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442C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7F0B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DF782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6E7C9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9A891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2E7C85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0FEBA2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67385B9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81F49A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359B80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3F4CF8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61C9A3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F94B6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725BD1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DD426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ECFFC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0353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6A39A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A70E3B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2AE1EE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CE4FF9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82E95C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E35D80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52AD565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ED7151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C51BF8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672D1D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8DDC64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0D36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F4F92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90832F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977A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053D0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86B3C1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7DD64D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373234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31D9FC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428783A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3D2D9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AF23E9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A58CED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2C033A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2EA6B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6382CE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1EDE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F3C4D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772A29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3D549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4D1FE1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4ECFBB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281B8F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5A247A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DA4B78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3217D4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D0C2D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1CFCA7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B95E8B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10E10B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A3507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B518F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2E83F8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D98F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F719E4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A45463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70D41D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2A4E4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ADDD55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2B4E4D3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5F4EBF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00CD99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80449B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778C3BA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9DA726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62C9E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E98F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2DF6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49B47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39D72A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655B83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EA29C7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F5A6DA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B2E993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5B9515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1732A0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A207F8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BC9130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6BEB6A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15DC54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5657F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C8A6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A11D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F7D04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1FD87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1CDD3AC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189EE2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381260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C9CC3A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750B4AE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D44E98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7BF3AF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E457FD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3B46A68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06FB5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893DB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B4A47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BAE49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84CE7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94EBE0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FD37B0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E23F5F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4A1297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5C01DA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63F94A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20356DA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3CBB997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3FB849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tcPr>
          <w:p w14:paraId="631A28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D9E6C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1C35E8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0E78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2517F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15FC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99337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42B5D6A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F2439B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BC666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55D4B0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0714C32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290A1E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1A05E8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4058518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173D00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A54F1B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C9141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8150C8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8D694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E0CE6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FFCDC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3C658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4F9C11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C70FD6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5B50EE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E0AD67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0D285C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763B29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6C7D9C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1BFB39C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FE388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6F33D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C7E44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2556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7A72F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698C14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462630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1102C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480B02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7F1F59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1867C1F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F89741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737F2F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86FFE2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7B7659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64E2E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5CD03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AD4E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B074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8393A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8C3A3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6039B2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D7D946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5B3085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052B74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04D42C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F07CA6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8EC796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2FB4AC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0D716C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34EA0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A7CD9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2B4DB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44C0C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A4E6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02852F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05A9C5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363334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FB21E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F49F9A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hideMark/>
          </w:tcPr>
          <w:p w14:paraId="73FC83E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95DA3F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86718C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62FA94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6D7CAC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30109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9C920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E0128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633A38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6154DD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A57AB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C769AC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F2CD62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621600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96CD05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E8097F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65348E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41FD1A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3B9EAE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0E764D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B76EC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C59D3D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D21A84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41108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E2393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5E4900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3F83392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D1CF1F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A7BDF4F"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6D32AB3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BDF752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9E7C70"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918A6A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1BE704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hAnsi="Times New Roman" w:cs="Times New Roman"/>
                <w:b/>
                <w:bCs/>
                <w:sz w:val="18"/>
                <w:szCs w:val="18"/>
                <w:lang w:val="ru-RU"/>
              </w:rPr>
              <w:t>БАНКОВСКИЕ КРЕДИТЫ И ПОЛУЧЕННЫЕ ЗАЙМЫ</w:t>
            </w:r>
          </w:p>
        </w:tc>
        <w:tc>
          <w:tcPr>
            <w:tcW w:w="250" w:type="pct"/>
            <w:tcBorders>
              <w:top w:val="nil"/>
              <w:left w:val="nil"/>
              <w:bottom w:val="single" w:sz="4" w:space="0" w:color="auto"/>
              <w:right w:val="single" w:sz="4" w:space="0" w:color="auto"/>
            </w:tcBorders>
            <w:shd w:val="clear" w:color="auto" w:fill="auto"/>
            <w:vAlign w:val="center"/>
            <w:hideMark/>
          </w:tcPr>
          <w:p w14:paraId="61E6D1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EFA36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1AC6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313A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1AFB2F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710E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8458E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A667BC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833F38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C12F0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DA87DE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3F4062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39DC9B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7500B0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4C4096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4FAA54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467F6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5DF80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01AA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5EAFEB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3B191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D3F24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494A32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8A8B6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B62A21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1F009F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0BC285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5D6588D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B3FB97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6BB9CE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Соглашения РЕПО</w:t>
            </w:r>
          </w:p>
        </w:tc>
        <w:tc>
          <w:tcPr>
            <w:tcW w:w="250" w:type="pct"/>
            <w:tcBorders>
              <w:top w:val="nil"/>
              <w:left w:val="nil"/>
              <w:bottom w:val="single" w:sz="4" w:space="0" w:color="auto"/>
              <w:right w:val="single" w:sz="4" w:space="0" w:color="auto"/>
            </w:tcBorders>
            <w:shd w:val="clear" w:color="auto" w:fill="auto"/>
            <w:vAlign w:val="center"/>
            <w:hideMark/>
          </w:tcPr>
          <w:p w14:paraId="167FB9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CEF59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543840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A2D9C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2DD64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25482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F1C1D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0B8F93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543873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AA78C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8B92E2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32B800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16DB76C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C6912F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608DFD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кредиты/займы</w:t>
            </w:r>
          </w:p>
        </w:tc>
        <w:tc>
          <w:tcPr>
            <w:tcW w:w="250" w:type="pct"/>
            <w:tcBorders>
              <w:top w:val="nil"/>
              <w:left w:val="nil"/>
              <w:bottom w:val="single" w:sz="4" w:space="0" w:color="auto"/>
              <w:right w:val="single" w:sz="4" w:space="0" w:color="auto"/>
            </w:tcBorders>
            <w:shd w:val="clear" w:color="auto" w:fill="auto"/>
            <w:vAlign w:val="center"/>
            <w:hideMark/>
          </w:tcPr>
          <w:p w14:paraId="7D8167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87C90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C0F26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E1FC9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7D936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08C0E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8091D6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FAD6E2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33C96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65F0F8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7E32B5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102D17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42BB8A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C57851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49A3D9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5C3AA3F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0B07B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6FFF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CAC5D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8913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B1E4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78BF7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ED54EF" w14:paraId="0F5E0D0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B6888F1" w14:textId="77777777" w:rsidR="00C61CF3" w:rsidRPr="00CA2B7B"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45A622B" w14:textId="77777777" w:rsidR="00C61CF3" w:rsidRPr="00CA2B7B"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A74AC38" w14:textId="77777777" w:rsidR="00C61CF3" w:rsidRPr="00CA2B7B"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8FF9459" w14:textId="77777777" w:rsidR="00C61CF3" w:rsidRPr="00CA2B7B"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FEAD00E" w14:textId="77777777" w:rsidR="00C61CF3" w:rsidRPr="00CA2B7B" w:rsidRDefault="00C61CF3" w:rsidP="008F0819">
            <w:pPr>
              <w:spacing w:after="0" w:line="240" w:lineRule="auto"/>
              <w:jc w:val="center"/>
              <w:rPr>
                <w:rFonts w:ascii="Times New Roman" w:eastAsia="Times New Roman" w:hAnsi="Times New Roman" w:cs="Times New Roman"/>
                <w:bCs/>
                <w:sz w:val="20"/>
                <w:szCs w:val="20"/>
                <w:lang w:val="ru-RU"/>
              </w:rPr>
            </w:pPr>
            <w:r w:rsidRPr="00CA2B7B">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7E3C8BFD" w14:textId="77777777" w:rsidR="00C61CF3" w:rsidRPr="00CA2B7B" w:rsidRDefault="00C61CF3" w:rsidP="008F0819">
            <w:pPr>
              <w:spacing w:after="0" w:line="240" w:lineRule="auto"/>
              <w:jc w:val="center"/>
              <w:rPr>
                <w:rFonts w:ascii="Times New Roman" w:eastAsia="Times New Roman" w:hAnsi="Times New Roman" w:cs="Times New Roman"/>
                <w:bCs/>
                <w:sz w:val="20"/>
                <w:szCs w:val="20"/>
                <w:lang w:val="ru-RU"/>
              </w:rPr>
            </w:pPr>
            <w:r w:rsidRPr="00CA2B7B">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3D3601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0F1B5EC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810BAB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4D7A29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85902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1F95BA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63DE3D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F59B41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E80F42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625998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B7EE84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EA162F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05DF3D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1F60911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6AA0CB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4B6DCF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0648B0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D9C69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8DC5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DF08B9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2716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69D3B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8F4B2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D88979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423760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F72C5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1032DC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21FF403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84F8EF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F2C85C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A14FA4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41D298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71E8E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513F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FBFD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3E2E8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8CDD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E1458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962467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C2B2C8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F5820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2D9C54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77173E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5678599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21192D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73B9A5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249D2A6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C70F56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4845D6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FFBCC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1F973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9C5A78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EB88F6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8E4B4D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A35701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F18D7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71C947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E7878C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7EBDC16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0B09FB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2EB5A7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39F94E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C3DFB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0E440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9C59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C1ECE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DCA8C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042AC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862A12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8FB541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CD6858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CC6EE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9C7531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4ECB2B3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344B31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D98683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3AE278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D3DFE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6929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35E93B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54EB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AD7C32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266AF5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20125D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ACE617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A7DE0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A18B44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60C813F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6B2588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2FAE13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D9E372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19B75E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AA065C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6E49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F67B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F7504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CF2B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DCF3A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C3B1BF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11666F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378660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EFCF2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6EB722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187DBC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4061F7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9F182A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012E0E8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EEFD39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195287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23D3B2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213720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F096F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80B15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325A7E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2AD3CF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B08558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9C4E8D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224613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48B117F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CF090E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3F3032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5CCC827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CB73D1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AF9E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59E9D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C6C911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0794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9E7F81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CDB6CE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6A82EE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D1D0F4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EE077E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463BF1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01A6B2C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325DCA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E8DDFE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3D2CCE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90C622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1F870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8B1AC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8F80B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4AA5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0C8A7D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F758B2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8EE6BB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DA6CDC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332238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658943F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E01197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B3A058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BF2E11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1FB1E9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7494C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FCA5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7662C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B8DC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AF354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3FA2B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374F3C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B6945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09BCE4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444B1D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A6836B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3B08C72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ACC07F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05B6E4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2EA316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1B545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3BAAB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61107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664E45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799BA0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F8243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D0B161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8B9E08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DE6975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247F25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D28CD5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215B803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E529B9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226DE7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383279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363ECD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81CF9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E05CB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6603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7A035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83C51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83B90A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D5A282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6C3067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2DB896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B31FDA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57DD622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30AAA7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B3A513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74AE8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FB9D2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CC5A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C350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7F6C7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4DB15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C99ED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6F14E263"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029C46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D60FDA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CF100F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14BF984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542396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8A2160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D3458B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0C3D6C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B75981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58AC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9D61E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628DA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E07D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82A6F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17F066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F3DE38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44DA94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264B5D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CA165F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46D121D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00C645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56731827"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tcPr>
          <w:p w14:paraId="18727E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B61BD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AEF0E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55D747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49AD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EA16B5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1A0663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606288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124975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3CFF31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BACF88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5C7C1C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4B614AF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E8548C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A4702B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tcPr>
          <w:p w14:paraId="613F23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5057F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B4A6CE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14198A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8A80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86551F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2071D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04C453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54DAF9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056FB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3F8FCF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20E2EB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tcPr>
          <w:p w14:paraId="0522A37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CE580D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2B8CA0E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tcPr>
          <w:p w14:paraId="4D06A8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83880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05CD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B815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E0D0F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61207C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CC0EC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1A9D018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90706E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DA1665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3DF572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0A1F828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5DE7B0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323D36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4070FD7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49B988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BF9C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AEFD5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EA8F5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88C88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C82B6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DB02C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A04594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450D09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B5F194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A5AA71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2CA056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B3D787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0441ED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060DAC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1EB4E94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D65B6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1D5B4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4332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C006F9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7C59F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377E7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4490DB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3E195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0420B4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0B77CA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A35249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33C9E1F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2EDA4A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1D28D2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157E26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39216F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68824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FA833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88945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3EFBC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C4D15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7720697"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1A1107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B00471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4B341B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BED46C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78C176E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0FAFBE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79F403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236F294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A8FD54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F5ACA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ED74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A60F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29D0D6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E1785B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E9B866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C73966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95E25E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BE07D4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2E34259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1935FF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DD614A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8E1FBF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608B20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47505B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8687F9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BF39C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BC1C9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62559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B7ABC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DBD060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F7EF6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4C28BD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67BE26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9A8F90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1265A40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052ACB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EB97C5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0CE4F45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67EB7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5CFE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A2DA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AB303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09E61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719A4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6C3573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79C27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9CDE7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90F29C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5C1EFF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4C1F8D3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178DFC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52CBD1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605FDED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8F3FD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354B23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45EDC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C0BB0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8D492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E0812B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D643BC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EF4C2A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EDD327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6E54A4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55E8FB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77BBE2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DE9667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E0D473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5E72BE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30EE8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F3FC9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2EF7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8C90D7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41629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151778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0F0FD7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9554BA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8444A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EEFD59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hideMark/>
          </w:tcPr>
          <w:p w14:paraId="61E19FD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7BD54A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565F6F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3C1441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385D19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69C3E8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318613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9566B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64E6E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FB1A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C3D91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93AA5B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83816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AC4BBD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866100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E82955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2A91E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D00147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71CB6F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Соглашения РЕПО</w:t>
            </w:r>
          </w:p>
        </w:tc>
        <w:tc>
          <w:tcPr>
            <w:tcW w:w="250" w:type="pct"/>
            <w:tcBorders>
              <w:top w:val="nil"/>
              <w:left w:val="nil"/>
              <w:bottom w:val="single" w:sz="4" w:space="0" w:color="auto"/>
              <w:right w:val="single" w:sz="4" w:space="0" w:color="auto"/>
            </w:tcBorders>
            <w:shd w:val="clear" w:color="auto" w:fill="auto"/>
            <w:vAlign w:val="center"/>
            <w:hideMark/>
          </w:tcPr>
          <w:p w14:paraId="03A34CD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AC78F4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4D143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169C9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828E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49D99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D10D1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F2996D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9F3DAB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B1A36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7A245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74D25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05A7A29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B145B9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709505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займы </w:t>
            </w:r>
          </w:p>
        </w:tc>
        <w:tc>
          <w:tcPr>
            <w:tcW w:w="250" w:type="pct"/>
            <w:tcBorders>
              <w:top w:val="nil"/>
              <w:left w:val="nil"/>
              <w:bottom w:val="single" w:sz="4" w:space="0" w:color="auto"/>
              <w:right w:val="single" w:sz="4" w:space="0" w:color="auto"/>
            </w:tcBorders>
            <w:shd w:val="clear" w:color="auto" w:fill="auto"/>
            <w:vAlign w:val="center"/>
            <w:hideMark/>
          </w:tcPr>
          <w:p w14:paraId="2B5C202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84B40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A04CC1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51715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AF2C0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3A14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7388A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2389EC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98CF48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F8C9B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024552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CE38B8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06C125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D08166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A4F565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Краткосрочные</w:t>
            </w:r>
          </w:p>
        </w:tc>
        <w:tc>
          <w:tcPr>
            <w:tcW w:w="250" w:type="pct"/>
            <w:tcBorders>
              <w:top w:val="nil"/>
              <w:left w:val="nil"/>
              <w:bottom w:val="single" w:sz="4" w:space="0" w:color="auto"/>
              <w:right w:val="single" w:sz="4" w:space="0" w:color="auto"/>
            </w:tcBorders>
            <w:shd w:val="clear" w:color="auto" w:fill="auto"/>
            <w:vAlign w:val="center"/>
            <w:hideMark/>
          </w:tcPr>
          <w:p w14:paraId="40B1006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16A63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96CF3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3D94E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29C24E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B406D2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1A997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7CE163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12EFD6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2BCF1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8E6C5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3DFA1B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54CE95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52A0770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1046D1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Среднесрочные и долгосрочные   </w:t>
            </w:r>
          </w:p>
        </w:tc>
        <w:tc>
          <w:tcPr>
            <w:tcW w:w="250" w:type="pct"/>
            <w:tcBorders>
              <w:top w:val="nil"/>
              <w:left w:val="nil"/>
              <w:bottom w:val="single" w:sz="4" w:space="0" w:color="auto"/>
              <w:right w:val="single" w:sz="4" w:space="0" w:color="auto"/>
            </w:tcBorders>
            <w:shd w:val="clear" w:color="auto" w:fill="auto"/>
            <w:vAlign w:val="center"/>
            <w:hideMark/>
          </w:tcPr>
          <w:p w14:paraId="51D9E1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EB646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C9440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143C6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01527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6A2AD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9F8C5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92939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8367B1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D1D160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FE2908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1CFC5F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3AEB5C2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23BAE9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6A6CAC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Начисленные проценты  </w:t>
            </w:r>
          </w:p>
        </w:tc>
        <w:tc>
          <w:tcPr>
            <w:tcW w:w="250" w:type="pct"/>
            <w:tcBorders>
              <w:top w:val="nil"/>
              <w:left w:val="nil"/>
              <w:bottom w:val="single" w:sz="4" w:space="0" w:color="auto"/>
              <w:right w:val="single" w:sz="4" w:space="0" w:color="auto"/>
            </w:tcBorders>
            <w:shd w:val="clear" w:color="auto" w:fill="auto"/>
            <w:vAlign w:val="center"/>
            <w:hideMark/>
          </w:tcPr>
          <w:p w14:paraId="77BEE7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1C1090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5852A7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0B9E82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70ADA8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66D80A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1EC33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E19560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B3635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9AF10F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tcPr>
          <w:p w14:paraId="2C2BC18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5AC4F6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E6F09D1"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4D88A3D"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623C34E7"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b/>
                <w:bCs/>
                <w:sz w:val="20"/>
                <w:szCs w:val="20"/>
                <w:lang w:val="ru-RU"/>
              </w:rPr>
              <w:t>ФИНАНСОВЫЕ ДЕРИВАТИВЫ</w:t>
            </w:r>
          </w:p>
        </w:tc>
        <w:tc>
          <w:tcPr>
            <w:tcW w:w="250" w:type="pct"/>
            <w:tcBorders>
              <w:top w:val="nil"/>
              <w:left w:val="nil"/>
              <w:bottom w:val="single" w:sz="4" w:space="0" w:color="auto"/>
              <w:right w:val="single" w:sz="4" w:space="0" w:color="auto"/>
            </w:tcBorders>
            <w:shd w:val="clear" w:color="auto" w:fill="auto"/>
            <w:vAlign w:val="center"/>
          </w:tcPr>
          <w:p w14:paraId="3AC66D9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vAlign w:val="center"/>
          </w:tcPr>
          <w:p w14:paraId="6967145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vAlign w:val="center"/>
          </w:tcPr>
          <w:p w14:paraId="328544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vAlign w:val="center"/>
          </w:tcPr>
          <w:p w14:paraId="3D9526A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vAlign w:val="center"/>
          </w:tcPr>
          <w:p w14:paraId="1DF87FE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vAlign w:val="center"/>
          </w:tcPr>
          <w:p w14:paraId="614F935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vAlign w:val="center"/>
          </w:tcPr>
          <w:p w14:paraId="44D442F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5339918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D05CD51"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2A26B8C"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C04D2DE"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tcPr>
          <w:p w14:paraId="401A75FA"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522CBDCD"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97A5457"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502528B" w14:textId="77777777" w:rsidR="00C61CF3" w:rsidRPr="00CA2B7B" w:rsidRDefault="00C61CF3" w:rsidP="0001245C">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tcPr>
          <w:p w14:paraId="4525562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46787E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52D4E84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CDEE8D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1E9686A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0FB8574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2DF9623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7A0D154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290AEB3"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38AEDE1"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3D4BD4F"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tcPr>
          <w:p w14:paraId="736F611A"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12ED27BF"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F1A8342"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272A4FA6" w14:textId="77777777" w:rsidR="00C61CF3" w:rsidRPr="00CA2B7B" w:rsidRDefault="00C61CF3" w:rsidP="0001245C">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tcPr>
          <w:p w14:paraId="1D3E50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AA3E78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CF58D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34997F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6956CDE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2259FD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38719FD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1E53A34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2F62466"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7DF5491"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DBC0DA6"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tcPr>
          <w:p w14:paraId="62648460"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5374671"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749648A5"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446DDBDA" w14:textId="77777777" w:rsidR="00C61CF3" w:rsidRPr="00CA2B7B" w:rsidRDefault="00C61CF3" w:rsidP="0001245C">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tcPr>
          <w:p w14:paraId="4598020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3938DF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EBAA72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59AC773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86540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6F65AD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2ABFE22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30778D5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9AA80C1"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D1A2FEC"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0AD5956"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tcPr>
          <w:p w14:paraId="35490199"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CCF1DC1"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0B5406B"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04751168" w14:textId="77777777" w:rsidR="00C61CF3" w:rsidRPr="00CA2B7B" w:rsidRDefault="00C61CF3" w:rsidP="0001245C">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tcPr>
          <w:p w14:paraId="1A296F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2AD9F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19BABA5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2B8A890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CB8601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84BE85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231D274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14C82DD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575A980"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DF49979"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BB0881A"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tcPr>
          <w:p w14:paraId="6E6242C8"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AA8DDE1"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B54D7E1"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10EAB619" w14:textId="77777777" w:rsidR="00C61CF3" w:rsidRPr="00CA2B7B" w:rsidRDefault="00C61CF3" w:rsidP="0001245C">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tcPr>
          <w:p w14:paraId="17588B0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3AD9D93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526E04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61A597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28AD9B2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272576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6338CAC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23004D5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E92E951"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50DB752"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A3E9809"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tcPr>
          <w:p w14:paraId="0E5B638B"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3068FE7"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0DCB8AE8"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549C8EAB" w14:textId="77777777" w:rsidR="00C61CF3" w:rsidRPr="00CA2B7B" w:rsidRDefault="00C61CF3" w:rsidP="0001245C">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tcPr>
          <w:p w14:paraId="151A0C4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235648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0236E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2A4E617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1BFE177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DD6955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2C2BAFB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255AABE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DA4620A"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6520C80"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4B64F70"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tcPr>
          <w:p w14:paraId="3112335C"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224928B1"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BAAC0BA"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10B082C7" w14:textId="77777777" w:rsidR="00C61CF3" w:rsidRPr="00CA2B7B" w:rsidRDefault="00C61CF3" w:rsidP="008F0819">
            <w:pPr>
              <w:spacing w:after="0" w:line="240" w:lineRule="auto"/>
              <w:jc w:val="both"/>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tcPr>
          <w:p w14:paraId="5E95D2A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34BF19A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2247CC0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3769D58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23222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086306C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5A08F98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530B77A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282A028"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846D814" w14:textId="77777777" w:rsidR="00C61CF3" w:rsidRPr="00C61CF3" w:rsidRDefault="00C61CF3" w:rsidP="008F0819">
            <w:pPr>
              <w:spacing w:after="0" w:line="240" w:lineRule="auto"/>
              <w:jc w:val="both"/>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0DC3DED"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tcPr>
          <w:p w14:paraId="3C406B97"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0E6C4611"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6AC8B538" w14:textId="77777777" w:rsidR="00C61CF3" w:rsidRPr="00C61CF3" w:rsidRDefault="00C61CF3" w:rsidP="008F0819">
            <w:pPr>
              <w:spacing w:after="0" w:line="240" w:lineRule="auto"/>
              <w:jc w:val="both"/>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30DD0447" w14:textId="77777777" w:rsidR="00C61CF3" w:rsidRPr="00CA2B7B" w:rsidRDefault="00C61CF3" w:rsidP="008F0819">
            <w:pPr>
              <w:spacing w:after="0" w:line="240" w:lineRule="auto"/>
              <w:jc w:val="both"/>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tcPr>
          <w:p w14:paraId="29F9F7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5869C3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4823A73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1AD212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081A346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50" w:type="pct"/>
            <w:tcBorders>
              <w:top w:val="nil"/>
              <w:left w:val="nil"/>
              <w:bottom w:val="single" w:sz="4" w:space="0" w:color="auto"/>
              <w:right w:val="single" w:sz="4" w:space="0" w:color="auto"/>
            </w:tcBorders>
          </w:tcPr>
          <w:p w14:paraId="7058DB2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c>
          <w:tcPr>
            <w:tcW w:w="249" w:type="pct"/>
            <w:tcBorders>
              <w:top w:val="nil"/>
              <w:left w:val="nil"/>
              <w:bottom w:val="single" w:sz="4" w:space="0" w:color="auto"/>
              <w:right w:val="single" w:sz="4" w:space="0" w:color="auto"/>
            </w:tcBorders>
          </w:tcPr>
          <w:p w14:paraId="1BDB9C6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x</w:t>
            </w:r>
          </w:p>
        </w:tc>
      </w:tr>
      <w:tr w:rsidR="00C61CF3" w:rsidRPr="00C61CF3" w14:paraId="758FC13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9FB0F6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F8A96F2"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72CD8220"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105F904"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D2EDDCD"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9FFE90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99B6638"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CA2B7B">
              <w:rPr>
                <w:rFonts w:ascii="Times New Roman" w:eastAsia="Times New Roman" w:hAnsi="Times New Roman" w:cs="Times New Roman"/>
                <w:b/>
                <w:bCs/>
                <w:sz w:val="20"/>
                <w:szCs w:val="20"/>
                <w:lang w:val="ru-RU"/>
              </w:rPr>
              <w:t>ПРОЧИЕ ОБЯЗАТЕЛЬСТВА</w:t>
            </w:r>
          </w:p>
        </w:tc>
        <w:tc>
          <w:tcPr>
            <w:tcW w:w="250" w:type="pct"/>
            <w:tcBorders>
              <w:top w:val="nil"/>
              <w:left w:val="nil"/>
              <w:bottom w:val="single" w:sz="4" w:space="0" w:color="auto"/>
              <w:right w:val="single" w:sz="4" w:space="0" w:color="auto"/>
            </w:tcBorders>
            <w:shd w:val="clear" w:color="auto" w:fill="auto"/>
            <w:vAlign w:val="center"/>
            <w:hideMark/>
          </w:tcPr>
          <w:p w14:paraId="49AD40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68D2D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1061F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30440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32552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6F8F83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856D0A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BD27E5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6F3D19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2BD594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516486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2E3F14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DAC1F8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F42B67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D5DE79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КОММЕРЧЕСКИЕ КРЕДИТЫ И АВАНСЫ</w:t>
            </w:r>
          </w:p>
        </w:tc>
        <w:tc>
          <w:tcPr>
            <w:tcW w:w="250" w:type="pct"/>
            <w:tcBorders>
              <w:top w:val="nil"/>
              <w:left w:val="nil"/>
              <w:bottom w:val="single" w:sz="4" w:space="0" w:color="auto"/>
              <w:right w:val="single" w:sz="4" w:space="0" w:color="auto"/>
            </w:tcBorders>
            <w:shd w:val="clear" w:color="auto" w:fill="auto"/>
            <w:vAlign w:val="center"/>
            <w:hideMark/>
          </w:tcPr>
          <w:p w14:paraId="468969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09AE2F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1028F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A51870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B6D08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46A4D2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D1E3B3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819DB8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54626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F42B41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D0486C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1B3CD7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09DD74F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FDE014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2E4B65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2B334F5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A77977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8FBA34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B3A0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E2E9E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89C6E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9A19D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E99B53B"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30827A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AE723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04768B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E89E77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6B817AA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14C0C6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D847EE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1F04E8D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A663F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FA59E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FAE0AA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2DB9B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D67CC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87D00E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D2D9CB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9CA5B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31960E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FA88D8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049A88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14D2A63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03EA89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ED7E18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2AF31A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B5C18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728185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839D5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CE2B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5901B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6A32E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439D4C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9E2654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D537F1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73EDD8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1C59E3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0554A9B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BFE6D6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AB7BF3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462E8C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2C457D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16B97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7B2DBE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AAAA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56AF0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2A0F73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2BA208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9A576B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BC7434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66E13D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7FB75A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tcPr>
          <w:p w14:paraId="34DE102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tcPr>
          <w:p w14:paraId="461EFC7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tcPr>
          <w:p w14:paraId="2DC7451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tcPr>
          <w:p w14:paraId="50B1FB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71540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69E94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26D5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EBD6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19D31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690F9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2CF8EDC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97F7F9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B4D95F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A7E4E9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A98C87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250" w:type="pct"/>
            <w:tcBorders>
              <w:top w:val="nil"/>
              <w:left w:val="nil"/>
              <w:bottom w:val="single" w:sz="4" w:space="0" w:color="auto"/>
              <w:right w:val="single" w:sz="4" w:space="0" w:color="auto"/>
            </w:tcBorders>
            <w:shd w:val="clear" w:color="auto" w:fill="auto"/>
            <w:vAlign w:val="center"/>
            <w:hideMark/>
          </w:tcPr>
          <w:p w14:paraId="0250965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68A4582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3D6B42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5EC905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0F5D1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8565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591A9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01C5F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88D3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B295D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F57265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64C6EFD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EEBF1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C95343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30238D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250" w:type="pct"/>
            <w:tcBorders>
              <w:top w:val="nil"/>
              <w:left w:val="nil"/>
              <w:bottom w:val="single" w:sz="4" w:space="0" w:color="auto"/>
              <w:right w:val="single" w:sz="4" w:space="0" w:color="auto"/>
            </w:tcBorders>
            <w:shd w:val="clear" w:color="auto" w:fill="auto"/>
            <w:vAlign w:val="center"/>
            <w:hideMark/>
          </w:tcPr>
          <w:p w14:paraId="074B75F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4F825E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ED2AB6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23059A3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8F9A15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B0833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A7B12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544C20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9D510C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DF0F0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E34B0C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D6594B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D071F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5138D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7FF405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8</w:t>
            </w:r>
          </w:p>
        </w:tc>
        <w:tc>
          <w:tcPr>
            <w:tcW w:w="250" w:type="pct"/>
            <w:tcBorders>
              <w:top w:val="nil"/>
              <w:left w:val="nil"/>
              <w:bottom w:val="single" w:sz="4" w:space="0" w:color="auto"/>
              <w:right w:val="single" w:sz="4" w:space="0" w:color="auto"/>
            </w:tcBorders>
            <w:shd w:val="clear" w:color="auto" w:fill="auto"/>
            <w:vAlign w:val="center"/>
            <w:hideMark/>
          </w:tcPr>
          <w:p w14:paraId="265328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F48CF1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73CB172"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Нерезиденты</w:t>
            </w:r>
          </w:p>
        </w:tc>
        <w:tc>
          <w:tcPr>
            <w:tcW w:w="250" w:type="pct"/>
            <w:tcBorders>
              <w:top w:val="nil"/>
              <w:left w:val="nil"/>
              <w:bottom w:val="single" w:sz="4" w:space="0" w:color="auto"/>
              <w:right w:val="single" w:sz="4" w:space="0" w:color="auto"/>
            </w:tcBorders>
            <w:shd w:val="clear" w:color="auto" w:fill="auto"/>
            <w:vAlign w:val="center"/>
            <w:hideMark/>
          </w:tcPr>
          <w:p w14:paraId="3E7015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D077D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3617AC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DB0196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CB80F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1EBF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7AFCC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273A33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66E54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1A9B1C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616643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740F063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F6E585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73F5B2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499539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ОБЯЗАТЕЛЬСТВА, ПРОЧЕЕ</w:t>
            </w:r>
          </w:p>
        </w:tc>
        <w:tc>
          <w:tcPr>
            <w:tcW w:w="250" w:type="pct"/>
            <w:tcBorders>
              <w:top w:val="nil"/>
              <w:left w:val="nil"/>
              <w:bottom w:val="single" w:sz="4" w:space="0" w:color="auto"/>
              <w:right w:val="single" w:sz="4" w:space="0" w:color="auto"/>
            </w:tcBorders>
            <w:shd w:val="clear" w:color="auto" w:fill="auto"/>
            <w:vAlign w:val="center"/>
            <w:hideMark/>
          </w:tcPr>
          <w:p w14:paraId="6927BE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4C1A39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AD5D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DF3D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3750D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25AF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4CCDE2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A3F6EB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94A14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A036AA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0200F4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8F77CA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5976B6D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A502BB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0AA09BC" w14:textId="2E272A84"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Резервы на покрытие </w:t>
            </w:r>
            <w:r w:rsidR="00004095" w:rsidRPr="00CA2B7B">
              <w:rPr>
                <w:rFonts w:ascii="Times New Roman" w:eastAsia="Times New Roman" w:hAnsi="Times New Roman" w:cs="Times New Roman"/>
                <w:sz w:val="20"/>
                <w:szCs w:val="20"/>
                <w:lang w:val="ru-RU"/>
              </w:rPr>
              <w:t>убытков</w:t>
            </w:r>
          </w:p>
        </w:tc>
        <w:tc>
          <w:tcPr>
            <w:tcW w:w="250" w:type="pct"/>
            <w:tcBorders>
              <w:top w:val="nil"/>
              <w:left w:val="nil"/>
              <w:bottom w:val="single" w:sz="4" w:space="0" w:color="auto"/>
              <w:right w:val="single" w:sz="4" w:space="0" w:color="auto"/>
            </w:tcBorders>
            <w:shd w:val="clear" w:color="auto" w:fill="auto"/>
            <w:vAlign w:val="center"/>
            <w:hideMark/>
          </w:tcPr>
          <w:p w14:paraId="06444D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5622B1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21D08C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EE561F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0EC7E7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BBD85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06693C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317A9D12"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E882CC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92A287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15ECE7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D23B3C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DB3A4C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FC5C3A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0EEE70E" w14:textId="73F05ECA"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Резервы на покрытие убытков </w:t>
            </w:r>
            <w:r w:rsidR="003335B4" w:rsidRPr="00CA2B7B">
              <w:rPr>
                <w:rFonts w:ascii="Times New Roman" w:eastAsia="Times New Roman" w:hAnsi="Times New Roman" w:cs="Times New Roman"/>
                <w:sz w:val="20"/>
                <w:szCs w:val="20"/>
                <w:lang w:val="ru-RU"/>
              </w:rPr>
              <w:t xml:space="preserve">от невозврата предоставленных </w:t>
            </w:r>
            <w:r w:rsidR="00FF5959" w:rsidRPr="00CA2B7B">
              <w:rPr>
                <w:rFonts w:ascii="Times New Roman" w:eastAsia="Times New Roman" w:hAnsi="Times New Roman" w:cs="Times New Roman"/>
                <w:sz w:val="20"/>
                <w:szCs w:val="20"/>
                <w:lang w:val="ru-RU"/>
              </w:rPr>
              <w:t>небанковски</w:t>
            </w:r>
            <w:r w:rsidR="003335B4" w:rsidRPr="00CA2B7B">
              <w:rPr>
                <w:rFonts w:ascii="Times New Roman" w:eastAsia="Times New Roman" w:hAnsi="Times New Roman" w:cs="Times New Roman"/>
                <w:sz w:val="20"/>
                <w:szCs w:val="20"/>
                <w:lang w:val="ru-RU"/>
              </w:rPr>
              <w:t>х</w:t>
            </w:r>
            <w:r w:rsidR="00FF5959" w:rsidRPr="00CA2B7B">
              <w:rPr>
                <w:rFonts w:ascii="Times New Roman" w:eastAsia="Times New Roman" w:hAnsi="Times New Roman" w:cs="Times New Roman"/>
                <w:sz w:val="20"/>
                <w:szCs w:val="20"/>
                <w:lang w:val="ru-RU"/>
              </w:rPr>
              <w:t xml:space="preserve"> кредит</w:t>
            </w:r>
            <w:r w:rsidR="003335B4" w:rsidRPr="00CA2B7B">
              <w:rPr>
                <w:rFonts w:ascii="Times New Roman" w:eastAsia="Times New Roman" w:hAnsi="Times New Roman" w:cs="Times New Roman"/>
                <w:sz w:val="20"/>
                <w:szCs w:val="20"/>
                <w:lang w:val="ru-RU"/>
              </w:rPr>
              <w:t>ов</w:t>
            </w:r>
            <w:r w:rsidR="00FF5959" w:rsidRPr="00CA2B7B">
              <w:rPr>
                <w:rFonts w:ascii="Times New Roman" w:eastAsia="Times New Roman" w:hAnsi="Times New Roman" w:cs="Times New Roman"/>
                <w:sz w:val="20"/>
                <w:szCs w:val="20"/>
                <w:lang w:val="ru-RU"/>
              </w:rPr>
              <w:t>/финансов</w:t>
            </w:r>
            <w:r w:rsidR="003335B4" w:rsidRPr="00CA2B7B">
              <w:rPr>
                <w:rFonts w:ascii="Times New Roman" w:eastAsia="Times New Roman" w:hAnsi="Times New Roman" w:cs="Times New Roman"/>
                <w:sz w:val="20"/>
                <w:szCs w:val="20"/>
                <w:lang w:val="ru-RU"/>
              </w:rPr>
              <w:t>ого</w:t>
            </w:r>
            <w:r w:rsidR="00FF5959" w:rsidRPr="00CA2B7B">
              <w:rPr>
                <w:rFonts w:ascii="Times New Roman" w:eastAsia="Times New Roman" w:hAnsi="Times New Roman" w:cs="Times New Roman"/>
                <w:sz w:val="20"/>
                <w:szCs w:val="20"/>
                <w:lang w:val="ru-RU"/>
              </w:rPr>
              <w:t xml:space="preserve"> лизинг</w:t>
            </w:r>
            <w:r w:rsidR="003335B4" w:rsidRPr="00CA2B7B">
              <w:rPr>
                <w:rFonts w:ascii="Times New Roman" w:eastAsia="Times New Roman" w:hAnsi="Times New Roman" w:cs="Times New Roman"/>
                <w:sz w:val="20"/>
                <w:szCs w:val="20"/>
                <w:lang w:val="ru-RU"/>
              </w:rPr>
              <w:t>а</w:t>
            </w:r>
            <w:r w:rsidRPr="00CA2B7B">
              <w:rPr>
                <w:rFonts w:ascii="Times New Roman" w:eastAsia="Times New Roman" w:hAnsi="Times New Roman" w:cs="Times New Roman"/>
                <w:sz w:val="20"/>
                <w:szCs w:val="20"/>
                <w:lang w:val="ru-RU"/>
              </w:rPr>
              <w:t xml:space="preserve"> и </w:t>
            </w:r>
            <w:r w:rsidR="00004095" w:rsidRPr="00CA2B7B">
              <w:rPr>
                <w:rFonts w:ascii="Times New Roman" w:eastAsia="Times New Roman" w:hAnsi="Times New Roman" w:cs="Times New Roman"/>
                <w:sz w:val="20"/>
                <w:szCs w:val="20"/>
                <w:lang w:val="ru-RU"/>
              </w:rPr>
              <w:t>причитающихся процентов</w:t>
            </w:r>
          </w:p>
        </w:tc>
        <w:tc>
          <w:tcPr>
            <w:tcW w:w="250" w:type="pct"/>
            <w:tcBorders>
              <w:top w:val="nil"/>
              <w:left w:val="nil"/>
              <w:bottom w:val="single" w:sz="4" w:space="0" w:color="auto"/>
              <w:right w:val="single" w:sz="4" w:space="0" w:color="auto"/>
            </w:tcBorders>
            <w:shd w:val="clear" w:color="auto" w:fill="auto"/>
            <w:vAlign w:val="center"/>
            <w:hideMark/>
          </w:tcPr>
          <w:p w14:paraId="7822EFA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F51E0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30FCD1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03CD93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96684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F2205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FCF5EF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5BAEAE7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7E87A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CB54A1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1E7C81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3F3161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FA3F32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6FB42E3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E5D7793" w14:textId="6C5D72CE"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Резервы на покрытие прочих убытков</w:t>
            </w:r>
            <w:r w:rsidR="003335B4" w:rsidRPr="00CA2B7B">
              <w:rPr>
                <w:rFonts w:ascii="Times New Roman" w:eastAsia="Times New Roman" w:hAnsi="Times New Roman" w:cs="Times New Roman"/>
                <w:sz w:val="20"/>
                <w:szCs w:val="20"/>
                <w:lang w:val="ru-RU"/>
              </w:rPr>
              <w:t xml:space="preserve"> от невозврата прочих начисленных сумм</w:t>
            </w:r>
          </w:p>
        </w:tc>
        <w:tc>
          <w:tcPr>
            <w:tcW w:w="250" w:type="pct"/>
            <w:tcBorders>
              <w:top w:val="nil"/>
              <w:left w:val="nil"/>
              <w:bottom w:val="single" w:sz="4" w:space="0" w:color="auto"/>
              <w:right w:val="single" w:sz="4" w:space="0" w:color="auto"/>
            </w:tcBorders>
            <w:shd w:val="clear" w:color="auto" w:fill="auto"/>
            <w:vAlign w:val="center"/>
            <w:hideMark/>
          </w:tcPr>
          <w:p w14:paraId="12C137D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98718A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CA97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16ED5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39B376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4A887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05AEF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BB31E26"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767018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5B1DDF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39D7C1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BAD4D2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027594C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3D883C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44571EB"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Накопленное обесценение</w:t>
            </w:r>
          </w:p>
        </w:tc>
        <w:tc>
          <w:tcPr>
            <w:tcW w:w="250" w:type="pct"/>
            <w:tcBorders>
              <w:top w:val="nil"/>
              <w:left w:val="nil"/>
              <w:bottom w:val="single" w:sz="4" w:space="0" w:color="auto"/>
              <w:right w:val="single" w:sz="4" w:space="0" w:color="auto"/>
            </w:tcBorders>
            <w:shd w:val="clear" w:color="auto" w:fill="auto"/>
            <w:vAlign w:val="center"/>
            <w:hideMark/>
          </w:tcPr>
          <w:p w14:paraId="07302D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E4E34E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95084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09EC0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4B0521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B48E5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6A8FB0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788825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198732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086160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307DE3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FE5AB5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48EB18F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7E2ADA2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D00237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Консолидированная корректировка для главного офиса и отделений</w:t>
            </w:r>
          </w:p>
        </w:tc>
        <w:tc>
          <w:tcPr>
            <w:tcW w:w="250" w:type="pct"/>
            <w:tcBorders>
              <w:top w:val="nil"/>
              <w:left w:val="nil"/>
              <w:bottom w:val="single" w:sz="4" w:space="0" w:color="auto"/>
              <w:right w:val="single" w:sz="4" w:space="0" w:color="auto"/>
            </w:tcBorders>
            <w:shd w:val="clear" w:color="auto" w:fill="auto"/>
            <w:vAlign w:val="center"/>
            <w:hideMark/>
          </w:tcPr>
          <w:p w14:paraId="195DA5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3890259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FE6F2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7FB744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4A88F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19035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45121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97835C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AFE0BC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F1734B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84D9B9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45673D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23A6578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F794CE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B8933B5" w14:textId="5FC940BA"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обязательства перед резидентами</w:t>
            </w:r>
          </w:p>
        </w:tc>
        <w:tc>
          <w:tcPr>
            <w:tcW w:w="250" w:type="pct"/>
            <w:tcBorders>
              <w:top w:val="nil"/>
              <w:left w:val="nil"/>
              <w:bottom w:val="single" w:sz="4" w:space="0" w:color="auto"/>
              <w:right w:val="single" w:sz="4" w:space="0" w:color="auto"/>
            </w:tcBorders>
            <w:shd w:val="clear" w:color="auto" w:fill="auto"/>
            <w:vAlign w:val="center"/>
            <w:hideMark/>
          </w:tcPr>
          <w:p w14:paraId="49917A2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D07E4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2C3299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4208D3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D5F8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BB91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CD599C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883C57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3B4547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818F0A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FD63DC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90D74E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449B74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2B09DD7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3481E590" w14:textId="61323FDF"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Дивиденды к оплате</w:t>
            </w:r>
          </w:p>
        </w:tc>
        <w:tc>
          <w:tcPr>
            <w:tcW w:w="250" w:type="pct"/>
            <w:tcBorders>
              <w:top w:val="nil"/>
              <w:left w:val="nil"/>
              <w:bottom w:val="single" w:sz="4" w:space="0" w:color="auto"/>
              <w:right w:val="single" w:sz="4" w:space="0" w:color="auto"/>
            </w:tcBorders>
            <w:shd w:val="clear" w:color="auto" w:fill="auto"/>
            <w:vAlign w:val="center"/>
            <w:hideMark/>
          </w:tcPr>
          <w:p w14:paraId="76509C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D83720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B9C20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F5506F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BFA1B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001C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048EB9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6037B9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123C5C5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0AF99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BA27A2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3362D4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5072B15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5B0B10B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528CCB0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Расчетные счета</w:t>
            </w:r>
          </w:p>
        </w:tc>
        <w:tc>
          <w:tcPr>
            <w:tcW w:w="250" w:type="pct"/>
            <w:tcBorders>
              <w:top w:val="nil"/>
              <w:left w:val="nil"/>
              <w:bottom w:val="single" w:sz="4" w:space="0" w:color="auto"/>
              <w:right w:val="single" w:sz="4" w:space="0" w:color="auto"/>
            </w:tcBorders>
            <w:shd w:val="clear" w:color="auto" w:fill="auto"/>
            <w:vAlign w:val="center"/>
            <w:hideMark/>
          </w:tcPr>
          <w:p w14:paraId="7E553B6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6D5E9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75DDF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75107C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A52E1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DE63A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46948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5D2B5C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EA8DFA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F99633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A7EE79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187DD8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3449808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2D536C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1751" w:type="pct"/>
            <w:tcBorders>
              <w:top w:val="nil"/>
              <w:left w:val="nil"/>
              <w:bottom w:val="single" w:sz="4" w:space="0" w:color="auto"/>
              <w:right w:val="single" w:sz="4" w:space="0" w:color="auto"/>
            </w:tcBorders>
            <w:shd w:val="clear" w:color="auto" w:fill="auto"/>
            <w:vAlign w:val="center"/>
            <w:hideMark/>
          </w:tcPr>
          <w:p w14:paraId="48A43C4D"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Банки и другие финансовые учреждения</w:t>
            </w:r>
          </w:p>
        </w:tc>
        <w:tc>
          <w:tcPr>
            <w:tcW w:w="250" w:type="pct"/>
            <w:tcBorders>
              <w:top w:val="nil"/>
              <w:left w:val="nil"/>
              <w:bottom w:val="single" w:sz="4" w:space="0" w:color="auto"/>
              <w:right w:val="single" w:sz="4" w:space="0" w:color="auto"/>
            </w:tcBorders>
            <w:shd w:val="clear" w:color="auto" w:fill="auto"/>
            <w:vAlign w:val="center"/>
            <w:hideMark/>
          </w:tcPr>
          <w:p w14:paraId="5FAA2A0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E1BD13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C3545E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2C787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A56E5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871F0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2EBF23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E652E31"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F9597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8D640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E7AA77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2789DC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849079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4B5569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1751" w:type="pct"/>
            <w:tcBorders>
              <w:top w:val="nil"/>
              <w:left w:val="nil"/>
              <w:bottom w:val="single" w:sz="4" w:space="0" w:color="auto"/>
              <w:right w:val="single" w:sz="4" w:space="0" w:color="auto"/>
            </w:tcBorders>
            <w:shd w:val="clear" w:color="auto" w:fill="auto"/>
            <w:vAlign w:val="center"/>
            <w:hideMark/>
          </w:tcPr>
          <w:p w14:paraId="7BC8C3A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Небанковская финансовая среда</w:t>
            </w:r>
          </w:p>
        </w:tc>
        <w:tc>
          <w:tcPr>
            <w:tcW w:w="250" w:type="pct"/>
            <w:tcBorders>
              <w:top w:val="nil"/>
              <w:left w:val="nil"/>
              <w:bottom w:val="single" w:sz="4" w:space="0" w:color="auto"/>
              <w:right w:val="single" w:sz="4" w:space="0" w:color="auto"/>
            </w:tcBorders>
            <w:shd w:val="clear" w:color="auto" w:fill="auto"/>
            <w:vAlign w:val="center"/>
            <w:hideMark/>
          </w:tcPr>
          <w:p w14:paraId="6007298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DD1C32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33809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7CD9F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722D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54DEF5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9E341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40E680C"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AA9C27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D96906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42E56D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0C77D3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01C209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21A363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1751" w:type="pct"/>
            <w:tcBorders>
              <w:top w:val="nil"/>
              <w:left w:val="nil"/>
              <w:bottom w:val="single" w:sz="4" w:space="0" w:color="auto"/>
              <w:right w:val="single" w:sz="4" w:space="0" w:color="auto"/>
            </w:tcBorders>
            <w:shd w:val="clear" w:color="auto" w:fill="auto"/>
            <w:vAlign w:val="center"/>
            <w:hideMark/>
          </w:tcPr>
          <w:p w14:paraId="729F9AA6"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центрального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6FFCC0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E6176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C16EDC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6AD200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AB23E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3072BF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52DAB3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3903F2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7BA72F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6DA63E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338331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E0C075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E8176B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7B4C8A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1751" w:type="pct"/>
            <w:tcBorders>
              <w:top w:val="nil"/>
              <w:left w:val="nil"/>
              <w:bottom w:val="single" w:sz="4" w:space="0" w:color="auto"/>
              <w:right w:val="single" w:sz="4" w:space="0" w:color="auto"/>
            </w:tcBorders>
            <w:shd w:val="clear" w:color="auto" w:fill="auto"/>
            <w:vAlign w:val="center"/>
            <w:hideMark/>
          </w:tcPr>
          <w:p w14:paraId="0D81F3DA"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ED54EF">
              <w:rPr>
                <w:rFonts w:ascii="Times New Roman" w:hAnsi="Times New Roman" w:cs="Times New Roman"/>
                <w:sz w:val="20"/>
                <w:szCs w:val="20"/>
                <w:lang w:val="ru-RU"/>
              </w:rPr>
              <w:t xml:space="preserve">Органы местного публичного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4D74B5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1630DD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017E3D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F8CF2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D4946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F34CA8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174956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741265F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FD3E6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F4B323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2D395F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A2E1BE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5F10C3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B6F6E2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1751" w:type="pct"/>
            <w:tcBorders>
              <w:top w:val="nil"/>
              <w:left w:val="nil"/>
              <w:bottom w:val="single" w:sz="4" w:space="0" w:color="auto"/>
              <w:right w:val="single" w:sz="4" w:space="0" w:color="auto"/>
            </w:tcBorders>
            <w:shd w:val="clear" w:color="auto" w:fill="auto"/>
            <w:vAlign w:val="center"/>
            <w:hideMark/>
          </w:tcPr>
          <w:p w14:paraId="6CE164E8"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преобладающим государственным капиталом</w:t>
            </w:r>
          </w:p>
        </w:tc>
        <w:tc>
          <w:tcPr>
            <w:tcW w:w="250" w:type="pct"/>
            <w:tcBorders>
              <w:top w:val="nil"/>
              <w:left w:val="nil"/>
              <w:bottom w:val="single" w:sz="4" w:space="0" w:color="auto"/>
              <w:right w:val="single" w:sz="4" w:space="0" w:color="auto"/>
            </w:tcBorders>
            <w:shd w:val="clear" w:color="auto" w:fill="auto"/>
            <w:vAlign w:val="center"/>
            <w:hideMark/>
          </w:tcPr>
          <w:p w14:paraId="1DE90A3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039877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A0ED5D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62F86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83D647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43292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98F934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633ECDE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00DE4D5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6B48995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B3000B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B993F6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1215B9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7C339D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6</w:t>
            </w:r>
          </w:p>
        </w:tc>
        <w:tc>
          <w:tcPr>
            <w:tcW w:w="1751" w:type="pct"/>
            <w:tcBorders>
              <w:top w:val="nil"/>
              <w:left w:val="nil"/>
              <w:bottom w:val="single" w:sz="4" w:space="0" w:color="auto"/>
              <w:right w:val="single" w:sz="4" w:space="0" w:color="auto"/>
            </w:tcBorders>
            <w:shd w:val="clear" w:color="auto" w:fill="auto"/>
            <w:vAlign w:val="center"/>
          </w:tcPr>
          <w:p w14:paraId="378E0D3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Нефинансовые коммерческие общества с частным мажоритарным капиталом</w:t>
            </w:r>
          </w:p>
        </w:tc>
        <w:tc>
          <w:tcPr>
            <w:tcW w:w="250" w:type="pct"/>
            <w:tcBorders>
              <w:top w:val="nil"/>
              <w:left w:val="nil"/>
              <w:bottom w:val="single" w:sz="4" w:space="0" w:color="auto"/>
              <w:right w:val="single" w:sz="4" w:space="0" w:color="auto"/>
            </w:tcBorders>
            <w:shd w:val="clear" w:color="auto" w:fill="auto"/>
            <w:vAlign w:val="center"/>
          </w:tcPr>
          <w:p w14:paraId="5F9D242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A8203E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8DD87A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5AA8C8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DDF5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03256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563FA8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1E6CACF"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7B6CFA2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1EC61DC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170891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54853F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2C9A99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D7C83B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7</w:t>
            </w:r>
          </w:p>
        </w:tc>
        <w:tc>
          <w:tcPr>
            <w:tcW w:w="1751" w:type="pct"/>
            <w:tcBorders>
              <w:top w:val="nil"/>
              <w:left w:val="nil"/>
              <w:bottom w:val="single" w:sz="4" w:space="0" w:color="auto"/>
              <w:right w:val="single" w:sz="4" w:space="0" w:color="auto"/>
            </w:tcBorders>
            <w:shd w:val="clear" w:color="auto" w:fill="auto"/>
            <w:vAlign w:val="center"/>
            <w:hideMark/>
          </w:tcPr>
          <w:p w14:paraId="7CD5C63E"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 xml:space="preserve">Прочие секторы-резиденты  </w:t>
            </w:r>
          </w:p>
        </w:tc>
        <w:tc>
          <w:tcPr>
            <w:tcW w:w="250" w:type="pct"/>
            <w:tcBorders>
              <w:top w:val="nil"/>
              <w:left w:val="nil"/>
              <w:bottom w:val="single" w:sz="4" w:space="0" w:color="auto"/>
              <w:right w:val="single" w:sz="4" w:space="0" w:color="auto"/>
            </w:tcBorders>
            <w:shd w:val="clear" w:color="auto" w:fill="auto"/>
            <w:vAlign w:val="center"/>
            <w:hideMark/>
          </w:tcPr>
          <w:p w14:paraId="3023234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F0DEE4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7BFC0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38177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8C4293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86E295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534492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671975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DFF543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74ECD4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525C39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4CDEE9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B471C9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6221228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2C37569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элементы обязательств</w:t>
            </w:r>
          </w:p>
        </w:tc>
        <w:tc>
          <w:tcPr>
            <w:tcW w:w="250" w:type="pct"/>
            <w:tcBorders>
              <w:top w:val="nil"/>
              <w:left w:val="nil"/>
              <w:bottom w:val="single" w:sz="4" w:space="0" w:color="auto"/>
              <w:right w:val="single" w:sz="4" w:space="0" w:color="auto"/>
            </w:tcBorders>
            <w:shd w:val="clear" w:color="auto" w:fill="auto"/>
            <w:vAlign w:val="center"/>
            <w:hideMark/>
          </w:tcPr>
          <w:p w14:paraId="620095E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4B836C4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BDCA8F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B4B04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7EAAEF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14659E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2F39A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4D459A8"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EC6CC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0B9BC7E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250F63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703254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3EBADC2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19CB49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13C7BD79" w14:textId="46C4FCEE"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обязательства перед нерезидентами</w:t>
            </w:r>
          </w:p>
        </w:tc>
        <w:tc>
          <w:tcPr>
            <w:tcW w:w="250" w:type="pct"/>
            <w:tcBorders>
              <w:top w:val="nil"/>
              <w:left w:val="nil"/>
              <w:bottom w:val="single" w:sz="4" w:space="0" w:color="auto"/>
              <w:right w:val="single" w:sz="4" w:space="0" w:color="auto"/>
            </w:tcBorders>
            <w:shd w:val="clear" w:color="auto" w:fill="auto"/>
            <w:vAlign w:val="center"/>
            <w:hideMark/>
          </w:tcPr>
          <w:p w14:paraId="70BC97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E0E2E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21567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6FF3F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9366E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84663A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F68DC3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8258D09"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218066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5EF390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56CE23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D2F5C2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2CEF2DE5"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6EC068F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6884743"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Дивиденды к оплате</w:t>
            </w:r>
          </w:p>
        </w:tc>
        <w:tc>
          <w:tcPr>
            <w:tcW w:w="250" w:type="pct"/>
            <w:tcBorders>
              <w:top w:val="nil"/>
              <w:left w:val="nil"/>
              <w:bottom w:val="single" w:sz="4" w:space="0" w:color="auto"/>
              <w:right w:val="single" w:sz="4" w:space="0" w:color="auto"/>
            </w:tcBorders>
            <w:shd w:val="clear" w:color="auto" w:fill="auto"/>
            <w:vAlign w:val="center"/>
            <w:hideMark/>
          </w:tcPr>
          <w:p w14:paraId="1522CCB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7313D6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B1606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714077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66F2C8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20B4DC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6B3508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5E53CD4"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3A0670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7B9C6CA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B01891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4F49D81"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74B448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1D904FF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457E895"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Расчетные счета</w:t>
            </w:r>
          </w:p>
        </w:tc>
        <w:tc>
          <w:tcPr>
            <w:tcW w:w="250" w:type="pct"/>
            <w:tcBorders>
              <w:top w:val="nil"/>
              <w:left w:val="nil"/>
              <w:bottom w:val="single" w:sz="4" w:space="0" w:color="auto"/>
              <w:right w:val="single" w:sz="4" w:space="0" w:color="auto"/>
            </w:tcBorders>
            <w:shd w:val="clear" w:color="auto" w:fill="auto"/>
            <w:vAlign w:val="center"/>
            <w:hideMark/>
          </w:tcPr>
          <w:p w14:paraId="7B8264A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45C7A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7AD9B7E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D71CA7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7179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960FC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8B654E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2D484165"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465B48F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370BDFB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5D912B3E"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2534CE3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5D865B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09C2940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8B621F9"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Прочие элементы обязательств</w:t>
            </w:r>
          </w:p>
        </w:tc>
        <w:tc>
          <w:tcPr>
            <w:tcW w:w="250" w:type="pct"/>
            <w:tcBorders>
              <w:top w:val="nil"/>
              <w:left w:val="nil"/>
              <w:bottom w:val="single" w:sz="4" w:space="0" w:color="auto"/>
              <w:right w:val="single" w:sz="4" w:space="0" w:color="auto"/>
            </w:tcBorders>
            <w:shd w:val="clear" w:color="auto" w:fill="auto"/>
            <w:vAlign w:val="center"/>
            <w:hideMark/>
          </w:tcPr>
          <w:p w14:paraId="4E41F4D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35BD75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560232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430879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4CFC8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24842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92576B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4C186A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48017D5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C32F8B4"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4A7BF9C4"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129AF1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72EEBD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E1B1CF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1339CA7"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b/>
                <w:bCs/>
                <w:sz w:val="20"/>
                <w:szCs w:val="20"/>
                <w:lang w:val="ru-RU"/>
              </w:rPr>
              <w:t>КАПИТАЛ И РЕЗЕРВЫ</w:t>
            </w:r>
          </w:p>
        </w:tc>
        <w:tc>
          <w:tcPr>
            <w:tcW w:w="250" w:type="pct"/>
            <w:tcBorders>
              <w:top w:val="nil"/>
              <w:left w:val="nil"/>
              <w:bottom w:val="single" w:sz="4" w:space="0" w:color="auto"/>
              <w:right w:val="single" w:sz="4" w:space="0" w:color="auto"/>
            </w:tcBorders>
            <w:shd w:val="clear" w:color="auto" w:fill="auto"/>
            <w:vAlign w:val="center"/>
            <w:hideMark/>
          </w:tcPr>
          <w:p w14:paraId="140D99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8D3D1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127797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026C4E3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002128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A8D06B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4F47137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77569F8D"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3F5896A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4977B0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2577B8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1</w:t>
            </w:r>
          </w:p>
        </w:tc>
        <w:tc>
          <w:tcPr>
            <w:tcW w:w="250" w:type="pct"/>
            <w:tcBorders>
              <w:top w:val="nil"/>
              <w:left w:val="nil"/>
              <w:bottom w:val="single" w:sz="4" w:space="0" w:color="auto"/>
              <w:right w:val="single" w:sz="4" w:space="0" w:color="auto"/>
            </w:tcBorders>
            <w:shd w:val="clear" w:color="auto" w:fill="auto"/>
            <w:vAlign w:val="center"/>
            <w:hideMark/>
          </w:tcPr>
          <w:p w14:paraId="712AEEE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71B7C8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485B7A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8E2CB91"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Уставный и незарегистрированный капитал</w:t>
            </w:r>
          </w:p>
        </w:tc>
        <w:tc>
          <w:tcPr>
            <w:tcW w:w="250" w:type="pct"/>
            <w:tcBorders>
              <w:top w:val="nil"/>
              <w:left w:val="nil"/>
              <w:bottom w:val="single" w:sz="4" w:space="0" w:color="auto"/>
              <w:right w:val="single" w:sz="4" w:space="0" w:color="auto"/>
            </w:tcBorders>
            <w:shd w:val="clear" w:color="auto" w:fill="auto"/>
            <w:vAlign w:val="center"/>
            <w:hideMark/>
          </w:tcPr>
          <w:p w14:paraId="5FA8745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5C83C7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69BBFA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01335F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C0B151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034AF3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03333C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070F904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tcPr>
          <w:p w14:paraId="5133D60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tcPr>
          <w:p w14:paraId="4CA7142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0BDD452"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2</w:t>
            </w:r>
          </w:p>
        </w:tc>
        <w:tc>
          <w:tcPr>
            <w:tcW w:w="250" w:type="pct"/>
            <w:tcBorders>
              <w:top w:val="nil"/>
              <w:left w:val="nil"/>
              <w:bottom w:val="single" w:sz="4" w:space="0" w:color="auto"/>
              <w:right w:val="single" w:sz="4" w:space="0" w:color="auto"/>
            </w:tcBorders>
            <w:shd w:val="clear" w:color="auto" w:fill="auto"/>
            <w:vAlign w:val="center"/>
            <w:hideMark/>
          </w:tcPr>
          <w:p w14:paraId="4D871CB0"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364700A"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F2B233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44F40C24"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Нераспределенная прибыль (непокрытый убыток) прошлых лет (+/-)</w:t>
            </w:r>
          </w:p>
        </w:tc>
        <w:tc>
          <w:tcPr>
            <w:tcW w:w="250" w:type="pct"/>
            <w:tcBorders>
              <w:top w:val="nil"/>
              <w:left w:val="nil"/>
              <w:bottom w:val="single" w:sz="4" w:space="0" w:color="auto"/>
              <w:right w:val="single" w:sz="4" w:space="0" w:color="auto"/>
            </w:tcBorders>
            <w:shd w:val="clear" w:color="auto" w:fill="auto"/>
            <w:vAlign w:val="center"/>
            <w:hideMark/>
          </w:tcPr>
          <w:p w14:paraId="61829C4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6AB1B8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F08206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5D07DD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A787A3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AF4A8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36FF9BF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D608CB" w14:paraId="34E6C54A"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7B1FA2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7ACE1F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0E662856"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3</w:t>
            </w:r>
          </w:p>
        </w:tc>
        <w:tc>
          <w:tcPr>
            <w:tcW w:w="250" w:type="pct"/>
            <w:tcBorders>
              <w:top w:val="nil"/>
              <w:left w:val="nil"/>
              <w:bottom w:val="single" w:sz="4" w:space="0" w:color="auto"/>
              <w:right w:val="single" w:sz="4" w:space="0" w:color="auto"/>
            </w:tcBorders>
            <w:shd w:val="clear" w:color="auto" w:fill="auto"/>
            <w:vAlign w:val="center"/>
            <w:hideMark/>
          </w:tcPr>
          <w:p w14:paraId="0026300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540D4CA4"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1D421017"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0A70026C"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Чистая прибыль (чистый убыток) периода управления (+/-)</w:t>
            </w:r>
          </w:p>
        </w:tc>
        <w:tc>
          <w:tcPr>
            <w:tcW w:w="250" w:type="pct"/>
            <w:tcBorders>
              <w:top w:val="nil"/>
              <w:left w:val="nil"/>
              <w:bottom w:val="single" w:sz="4" w:space="0" w:color="auto"/>
              <w:right w:val="single" w:sz="4" w:space="0" w:color="auto"/>
            </w:tcBorders>
            <w:shd w:val="clear" w:color="auto" w:fill="auto"/>
            <w:vAlign w:val="center"/>
            <w:hideMark/>
          </w:tcPr>
          <w:p w14:paraId="0619A85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215B4F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70F12D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28520A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E6CDF7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1C633F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0BC58E0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1DD81D7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142B6F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615F07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15AD0EC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4</w:t>
            </w:r>
          </w:p>
        </w:tc>
        <w:tc>
          <w:tcPr>
            <w:tcW w:w="250" w:type="pct"/>
            <w:tcBorders>
              <w:top w:val="nil"/>
              <w:left w:val="nil"/>
              <w:bottom w:val="single" w:sz="4" w:space="0" w:color="auto"/>
              <w:right w:val="single" w:sz="4" w:space="0" w:color="auto"/>
            </w:tcBorders>
            <w:shd w:val="clear" w:color="auto" w:fill="auto"/>
            <w:vAlign w:val="center"/>
            <w:hideMark/>
          </w:tcPr>
          <w:p w14:paraId="2B1DDABD"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335D5FB3"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202D241B"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7ECEDD9F"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Общие и специальные резервы</w:t>
            </w:r>
          </w:p>
        </w:tc>
        <w:tc>
          <w:tcPr>
            <w:tcW w:w="250" w:type="pct"/>
            <w:tcBorders>
              <w:top w:val="nil"/>
              <w:left w:val="nil"/>
              <w:bottom w:val="single" w:sz="4" w:space="0" w:color="auto"/>
              <w:right w:val="single" w:sz="4" w:space="0" w:color="auto"/>
            </w:tcBorders>
            <w:shd w:val="clear" w:color="auto" w:fill="auto"/>
            <w:vAlign w:val="center"/>
            <w:hideMark/>
          </w:tcPr>
          <w:p w14:paraId="611917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1AA16B1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D96A0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685453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51BD3C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63CD8F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600E40C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33BC9930"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06EE10E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760C399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shd w:val="clear" w:color="auto" w:fill="auto"/>
            <w:vAlign w:val="center"/>
            <w:hideMark/>
          </w:tcPr>
          <w:p w14:paraId="4E0B8DAF"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5</w:t>
            </w:r>
          </w:p>
        </w:tc>
        <w:tc>
          <w:tcPr>
            <w:tcW w:w="250" w:type="pct"/>
            <w:tcBorders>
              <w:top w:val="nil"/>
              <w:left w:val="nil"/>
              <w:bottom w:val="single" w:sz="4" w:space="0" w:color="auto"/>
              <w:right w:val="single" w:sz="4" w:space="0" w:color="auto"/>
            </w:tcBorders>
            <w:shd w:val="clear" w:color="auto" w:fill="auto"/>
            <w:vAlign w:val="center"/>
            <w:hideMark/>
          </w:tcPr>
          <w:p w14:paraId="2C475568"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47A440A9"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250" w:type="pct"/>
            <w:tcBorders>
              <w:top w:val="nil"/>
              <w:left w:val="nil"/>
              <w:bottom w:val="single" w:sz="4" w:space="0" w:color="auto"/>
              <w:right w:val="single" w:sz="4" w:space="0" w:color="auto"/>
            </w:tcBorders>
            <w:shd w:val="clear" w:color="auto" w:fill="auto"/>
            <w:vAlign w:val="center"/>
            <w:hideMark/>
          </w:tcPr>
          <w:p w14:paraId="035170FC" w14:textId="77777777" w:rsidR="00C61CF3" w:rsidRPr="00C61CF3" w:rsidRDefault="00C61CF3" w:rsidP="008F0819">
            <w:pPr>
              <w:spacing w:after="0" w:line="240" w:lineRule="auto"/>
              <w:jc w:val="center"/>
              <w:rPr>
                <w:rFonts w:ascii="Times New Roman" w:eastAsia="Times New Roman" w:hAnsi="Times New Roman" w:cs="Times New Roman"/>
                <w:bCs/>
                <w:sz w:val="20"/>
                <w:szCs w:val="20"/>
                <w:lang w:val="ru-RU"/>
              </w:rPr>
            </w:pPr>
            <w:r w:rsidRPr="00C61CF3">
              <w:rPr>
                <w:rFonts w:ascii="Times New Roman" w:eastAsia="Times New Roman" w:hAnsi="Times New Roman" w:cs="Times New Roman"/>
                <w:bCs/>
                <w:sz w:val="20"/>
                <w:szCs w:val="20"/>
                <w:lang w:val="ru-RU"/>
              </w:rPr>
              <w:t>0</w:t>
            </w:r>
          </w:p>
        </w:tc>
        <w:tc>
          <w:tcPr>
            <w:tcW w:w="1751" w:type="pct"/>
            <w:tcBorders>
              <w:top w:val="nil"/>
              <w:left w:val="nil"/>
              <w:bottom w:val="single" w:sz="4" w:space="0" w:color="auto"/>
              <w:right w:val="single" w:sz="4" w:space="0" w:color="auto"/>
            </w:tcBorders>
            <w:shd w:val="clear" w:color="auto" w:fill="auto"/>
            <w:vAlign w:val="center"/>
            <w:hideMark/>
          </w:tcPr>
          <w:p w14:paraId="66682200" w14:textId="77777777" w:rsidR="00C61CF3" w:rsidRPr="00CA2B7B" w:rsidRDefault="00C61CF3" w:rsidP="008F0819">
            <w:pPr>
              <w:spacing w:after="0" w:line="240" w:lineRule="auto"/>
              <w:rPr>
                <w:rFonts w:ascii="Times New Roman" w:eastAsia="Times New Roman" w:hAnsi="Times New Roman" w:cs="Times New Roman"/>
                <w:sz w:val="20"/>
                <w:szCs w:val="20"/>
                <w:lang w:val="ru-RU"/>
              </w:rPr>
            </w:pPr>
            <w:r w:rsidRPr="00CA2B7B">
              <w:rPr>
                <w:rFonts w:ascii="Times New Roman" w:eastAsia="Times New Roman" w:hAnsi="Times New Roman" w:cs="Times New Roman"/>
                <w:sz w:val="20"/>
                <w:szCs w:val="20"/>
                <w:lang w:val="ru-RU"/>
              </w:rPr>
              <w:t>Резервы от переоценки</w:t>
            </w:r>
          </w:p>
        </w:tc>
        <w:tc>
          <w:tcPr>
            <w:tcW w:w="250" w:type="pct"/>
            <w:tcBorders>
              <w:top w:val="nil"/>
              <w:left w:val="nil"/>
              <w:bottom w:val="single" w:sz="4" w:space="0" w:color="auto"/>
              <w:right w:val="single" w:sz="4" w:space="0" w:color="auto"/>
            </w:tcBorders>
            <w:shd w:val="clear" w:color="auto" w:fill="auto"/>
            <w:vAlign w:val="center"/>
            <w:hideMark/>
          </w:tcPr>
          <w:p w14:paraId="43ED4B8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0" w:type="pct"/>
            <w:tcBorders>
              <w:top w:val="nil"/>
              <w:left w:val="nil"/>
              <w:bottom w:val="single" w:sz="4" w:space="0" w:color="auto"/>
              <w:right w:val="single" w:sz="4" w:space="0" w:color="auto"/>
            </w:tcBorders>
            <w:vAlign w:val="center"/>
          </w:tcPr>
          <w:p w14:paraId="0176FEE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4D1E296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928335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3645348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50" w:type="pct"/>
            <w:tcBorders>
              <w:top w:val="nil"/>
              <w:left w:val="nil"/>
              <w:bottom w:val="single" w:sz="4" w:space="0" w:color="auto"/>
              <w:right w:val="single" w:sz="4" w:space="0" w:color="auto"/>
            </w:tcBorders>
            <w:vAlign w:val="center"/>
          </w:tcPr>
          <w:p w14:paraId="17FD7FF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49" w:type="pct"/>
            <w:tcBorders>
              <w:top w:val="nil"/>
              <w:left w:val="nil"/>
              <w:bottom w:val="single" w:sz="4" w:space="0" w:color="auto"/>
              <w:right w:val="single" w:sz="4" w:space="0" w:color="auto"/>
            </w:tcBorders>
            <w:vAlign w:val="center"/>
          </w:tcPr>
          <w:p w14:paraId="73237E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4C40878E" w14:textId="77777777" w:rsidTr="008F0819">
        <w:trPr>
          <w:trHeight w:val="170"/>
          <w:jc w:val="center"/>
        </w:trPr>
        <w:tc>
          <w:tcPr>
            <w:tcW w:w="250" w:type="pct"/>
            <w:tcBorders>
              <w:top w:val="nil"/>
              <w:left w:val="single" w:sz="4" w:space="0" w:color="auto"/>
              <w:bottom w:val="single" w:sz="4" w:space="0" w:color="auto"/>
              <w:right w:val="single" w:sz="4" w:space="0" w:color="auto"/>
            </w:tcBorders>
            <w:shd w:val="clear" w:color="auto" w:fill="auto"/>
            <w:vAlign w:val="center"/>
            <w:hideMark/>
          </w:tcPr>
          <w:p w14:paraId="654D859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250" w:type="pct"/>
            <w:tcBorders>
              <w:top w:val="nil"/>
              <w:left w:val="nil"/>
              <w:bottom w:val="single" w:sz="4" w:space="0" w:color="auto"/>
              <w:right w:val="single" w:sz="4" w:space="0" w:color="auto"/>
            </w:tcBorders>
            <w:shd w:val="clear" w:color="auto" w:fill="auto"/>
            <w:vAlign w:val="center"/>
            <w:hideMark/>
          </w:tcPr>
          <w:p w14:paraId="6A0B4381"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250" w:type="pct"/>
            <w:tcBorders>
              <w:top w:val="nil"/>
              <w:left w:val="nil"/>
              <w:bottom w:val="single" w:sz="4" w:space="0" w:color="auto"/>
              <w:right w:val="single" w:sz="4" w:space="0" w:color="auto"/>
            </w:tcBorders>
            <w:shd w:val="clear" w:color="auto" w:fill="auto"/>
            <w:vAlign w:val="center"/>
            <w:hideMark/>
          </w:tcPr>
          <w:p w14:paraId="4D298E8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250" w:type="pct"/>
            <w:tcBorders>
              <w:top w:val="nil"/>
              <w:left w:val="nil"/>
              <w:bottom w:val="single" w:sz="4" w:space="0" w:color="auto"/>
              <w:right w:val="single" w:sz="4" w:space="0" w:color="auto"/>
            </w:tcBorders>
            <w:shd w:val="clear" w:color="auto" w:fill="auto"/>
            <w:vAlign w:val="center"/>
            <w:hideMark/>
          </w:tcPr>
          <w:p w14:paraId="4E4E4CCD"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250" w:type="pct"/>
            <w:tcBorders>
              <w:top w:val="nil"/>
              <w:left w:val="nil"/>
              <w:bottom w:val="single" w:sz="4" w:space="0" w:color="auto"/>
              <w:right w:val="single" w:sz="4" w:space="0" w:color="auto"/>
            </w:tcBorders>
            <w:shd w:val="clear" w:color="auto" w:fill="auto"/>
            <w:vAlign w:val="center"/>
            <w:hideMark/>
          </w:tcPr>
          <w:p w14:paraId="2CE53A4D"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250" w:type="pct"/>
            <w:tcBorders>
              <w:top w:val="nil"/>
              <w:left w:val="nil"/>
              <w:bottom w:val="single" w:sz="4" w:space="0" w:color="auto"/>
              <w:right w:val="single" w:sz="4" w:space="0" w:color="auto"/>
            </w:tcBorders>
            <w:shd w:val="clear" w:color="auto" w:fill="auto"/>
            <w:vAlign w:val="center"/>
            <w:hideMark/>
          </w:tcPr>
          <w:p w14:paraId="70FA700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1751" w:type="pct"/>
            <w:tcBorders>
              <w:top w:val="nil"/>
              <w:left w:val="nil"/>
              <w:bottom w:val="single" w:sz="4" w:space="0" w:color="auto"/>
              <w:right w:val="single" w:sz="4" w:space="0" w:color="auto"/>
            </w:tcBorders>
            <w:shd w:val="clear" w:color="auto" w:fill="auto"/>
            <w:vAlign w:val="center"/>
            <w:hideMark/>
          </w:tcPr>
          <w:p w14:paraId="52A92831" w14:textId="77777777" w:rsidR="00C61CF3" w:rsidRPr="00CA2B7B" w:rsidRDefault="00C61CF3" w:rsidP="008F0819">
            <w:pPr>
              <w:spacing w:after="0" w:line="240" w:lineRule="auto"/>
              <w:rPr>
                <w:rFonts w:ascii="Times New Roman" w:eastAsia="Times New Roman" w:hAnsi="Times New Roman" w:cs="Times New Roman"/>
                <w:b/>
                <w:bCs/>
                <w:sz w:val="20"/>
                <w:szCs w:val="20"/>
                <w:lang w:val="ru-RU"/>
              </w:rPr>
            </w:pPr>
            <w:r w:rsidRPr="00ED54EF">
              <w:rPr>
                <w:rFonts w:ascii="Times New Roman" w:hAnsi="Times New Roman" w:cs="Times New Roman"/>
                <w:b/>
                <w:sz w:val="20"/>
                <w:szCs w:val="20"/>
                <w:lang w:val="ru-RU"/>
              </w:rPr>
              <w:t>Проверка Активов по Вертикали минус Обязательства</w:t>
            </w:r>
          </w:p>
        </w:tc>
        <w:tc>
          <w:tcPr>
            <w:tcW w:w="250" w:type="pct"/>
            <w:tcBorders>
              <w:top w:val="nil"/>
              <w:left w:val="nil"/>
              <w:bottom w:val="single" w:sz="4" w:space="0" w:color="auto"/>
              <w:right w:val="single" w:sz="4" w:space="0" w:color="auto"/>
            </w:tcBorders>
            <w:shd w:val="clear" w:color="auto" w:fill="auto"/>
            <w:vAlign w:val="center"/>
            <w:hideMark/>
          </w:tcPr>
          <w:p w14:paraId="3E77C3A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50" w:type="pct"/>
            <w:tcBorders>
              <w:top w:val="nil"/>
              <w:left w:val="nil"/>
              <w:bottom w:val="single" w:sz="4" w:space="0" w:color="auto"/>
              <w:right w:val="single" w:sz="4" w:space="0" w:color="auto"/>
            </w:tcBorders>
            <w:vAlign w:val="center"/>
          </w:tcPr>
          <w:p w14:paraId="139AC8E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250" w:type="pct"/>
            <w:tcBorders>
              <w:top w:val="nil"/>
              <w:left w:val="nil"/>
              <w:bottom w:val="single" w:sz="4" w:space="0" w:color="auto"/>
              <w:right w:val="single" w:sz="4" w:space="0" w:color="auto"/>
            </w:tcBorders>
            <w:vAlign w:val="center"/>
          </w:tcPr>
          <w:p w14:paraId="341ACFF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250" w:type="pct"/>
            <w:tcBorders>
              <w:top w:val="nil"/>
              <w:left w:val="nil"/>
              <w:bottom w:val="single" w:sz="4" w:space="0" w:color="auto"/>
              <w:right w:val="single" w:sz="4" w:space="0" w:color="auto"/>
            </w:tcBorders>
            <w:vAlign w:val="center"/>
          </w:tcPr>
          <w:p w14:paraId="03A9F6F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250" w:type="pct"/>
            <w:tcBorders>
              <w:top w:val="nil"/>
              <w:left w:val="nil"/>
              <w:bottom w:val="single" w:sz="4" w:space="0" w:color="auto"/>
              <w:right w:val="single" w:sz="4" w:space="0" w:color="auto"/>
            </w:tcBorders>
            <w:vAlign w:val="center"/>
          </w:tcPr>
          <w:p w14:paraId="2A74950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250" w:type="pct"/>
            <w:tcBorders>
              <w:top w:val="nil"/>
              <w:left w:val="nil"/>
              <w:bottom w:val="single" w:sz="4" w:space="0" w:color="auto"/>
              <w:right w:val="single" w:sz="4" w:space="0" w:color="auto"/>
            </w:tcBorders>
            <w:vAlign w:val="center"/>
          </w:tcPr>
          <w:p w14:paraId="5586474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249" w:type="pct"/>
            <w:tcBorders>
              <w:top w:val="nil"/>
              <w:left w:val="nil"/>
              <w:bottom w:val="single" w:sz="4" w:space="0" w:color="auto"/>
              <w:right w:val="single" w:sz="4" w:space="0" w:color="auto"/>
            </w:tcBorders>
            <w:vAlign w:val="center"/>
          </w:tcPr>
          <w:p w14:paraId="1B69FDF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r>
    </w:tbl>
    <w:p w14:paraId="629D2D79" w14:textId="77777777" w:rsidR="00C61CF3" w:rsidRPr="00C61CF3" w:rsidRDefault="00C61CF3" w:rsidP="00C61CF3">
      <w:pPr>
        <w:rPr>
          <w:b/>
          <w:lang w:val="ru-RU"/>
        </w:rPr>
      </w:pPr>
      <w:r w:rsidRPr="00C61CF3">
        <w:rPr>
          <w:b/>
          <w:lang w:val="ru-RU"/>
        </w:rPr>
        <w:br w:type="page"/>
      </w:r>
    </w:p>
    <w:p w14:paraId="42E66176" w14:textId="77777777" w:rsidR="00C61CF3" w:rsidRPr="00C61CF3" w:rsidRDefault="00C61CF3" w:rsidP="0001245C">
      <w:pPr>
        <w:spacing w:after="0"/>
        <w:jc w:val="center"/>
        <w:rPr>
          <w:rFonts w:ascii="Times New Roman" w:hAnsi="Times New Roman" w:cs="Times New Roman"/>
          <w:b/>
          <w:sz w:val="24"/>
          <w:szCs w:val="24"/>
          <w:lang w:val="ru-RU"/>
        </w:rPr>
      </w:pPr>
      <w:r w:rsidRPr="00C61CF3">
        <w:rPr>
          <w:rFonts w:ascii="Times New Roman" w:hAnsi="Times New Roman" w:cs="Times New Roman"/>
          <w:b/>
          <w:sz w:val="24"/>
          <w:szCs w:val="24"/>
          <w:lang w:val="ru-RU"/>
        </w:rPr>
        <w:lastRenderedPageBreak/>
        <w:t>II. Структура</w:t>
      </w:r>
    </w:p>
    <w:p w14:paraId="1B35B1ED" w14:textId="77777777" w:rsidR="00C61CF3" w:rsidRPr="00C61CF3" w:rsidRDefault="00C61CF3" w:rsidP="00C61CF3">
      <w:pPr>
        <w:jc w:val="center"/>
        <w:rPr>
          <w:rFonts w:ascii="Times New Roman" w:hAnsi="Times New Roman" w:cs="Times New Roman"/>
          <w:b/>
          <w:bCs/>
          <w:sz w:val="24"/>
          <w:szCs w:val="24"/>
          <w:lang w:val="ru-RU"/>
        </w:rPr>
      </w:pPr>
      <w:r w:rsidRPr="00C61CF3">
        <w:rPr>
          <w:rFonts w:ascii="Times New Roman" w:hAnsi="Times New Roman" w:cs="Times New Roman"/>
          <w:b/>
          <w:sz w:val="24"/>
          <w:szCs w:val="24"/>
          <w:lang w:val="ru-RU"/>
        </w:rPr>
        <w:t xml:space="preserve"> и порядок составления Отчета </w:t>
      </w:r>
      <w:r w:rsidRPr="00C61CF3">
        <w:rPr>
          <w:rFonts w:ascii="Times New Roman" w:hAnsi="Times New Roman" w:cs="Times New Roman"/>
          <w:b/>
          <w:bCs/>
          <w:sz w:val="24"/>
          <w:szCs w:val="24"/>
          <w:lang w:val="ru-RU"/>
        </w:rPr>
        <w:t xml:space="preserve">о классификации активов и пассивов по институциональным секторам, по резидентам/нерезидентам и в национальной валюте/иностранной валюте </w:t>
      </w:r>
    </w:p>
    <w:p w14:paraId="75F7A491" w14:textId="77777777" w:rsidR="00C61CF3" w:rsidRPr="00C61CF3" w:rsidRDefault="00C61CF3" w:rsidP="00C61CF3">
      <w:pPr>
        <w:ind w:right="142"/>
        <w:jc w:val="both"/>
        <w:rPr>
          <w:rFonts w:ascii="Times New Roman" w:hAnsi="Times New Roman" w:cs="Times New Roman"/>
          <w:sz w:val="24"/>
          <w:szCs w:val="24"/>
          <w:lang w:val="ru-RU"/>
        </w:rPr>
      </w:pPr>
      <w:r w:rsidRPr="00C61CF3">
        <w:rPr>
          <w:rFonts w:ascii="Times New Roman" w:hAnsi="Times New Roman" w:cs="Times New Roman"/>
          <w:b/>
          <w:sz w:val="24"/>
          <w:szCs w:val="24"/>
          <w:lang w:val="ru-RU"/>
        </w:rPr>
        <w:t>Понятия, использованные при составлении отчета:</w:t>
      </w:r>
    </w:p>
    <w:p w14:paraId="387135DA" w14:textId="77777777"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sz w:val="24"/>
          <w:szCs w:val="24"/>
          <w:lang w:val="ru-RU"/>
        </w:rPr>
        <w:t>1.</w:t>
      </w:r>
      <w:r w:rsidRPr="00C61CF3">
        <w:rPr>
          <w:rFonts w:ascii="Times New Roman" w:eastAsia="Times New Roman" w:hAnsi="Times New Roman" w:cs="Times New Roman"/>
          <w:bCs/>
          <w:sz w:val="24"/>
          <w:szCs w:val="24"/>
          <w:lang w:val="ru-RU"/>
        </w:rPr>
        <w:t xml:space="preserve"> Критерий резидентства применяется в соответствии   с п. 9) и 10) ст.3 Закона о валютном регулировании № 62/2008.</w:t>
      </w:r>
    </w:p>
    <w:p w14:paraId="6A2BCAAD" w14:textId="77777777" w:rsidR="00C61CF3" w:rsidRPr="00C61CF3" w:rsidRDefault="00C61CF3" w:rsidP="00C61CF3">
      <w:pPr>
        <w:pStyle w:val="ListParagraph"/>
        <w:spacing w:after="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b/>
          <w:sz w:val="24"/>
          <w:szCs w:val="24"/>
          <w:lang w:val="ru-RU"/>
        </w:rPr>
        <w:t>2.</w:t>
      </w:r>
      <w:r w:rsidRPr="00C61CF3">
        <w:rPr>
          <w:rFonts w:ascii="Times New Roman" w:eastAsia="Times New Roman" w:hAnsi="Times New Roman" w:cs="Times New Roman"/>
          <w:bCs/>
          <w:sz w:val="24"/>
          <w:szCs w:val="24"/>
          <w:lang w:val="ru-RU"/>
        </w:rPr>
        <w:t xml:space="preserve"> </w:t>
      </w:r>
      <w:r w:rsidRPr="00C61CF3">
        <w:rPr>
          <w:rFonts w:ascii="Times New Roman" w:hAnsi="Times New Roman" w:cs="Times New Roman"/>
          <w:sz w:val="24"/>
          <w:szCs w:val="24"/>
          <w:lang w:val="ru-RU"/>
        </w:rPr>
        <w:t xml:space="preserve">Все резидентные единицы Республики Молдова группируются в следующие институциональные секторы: </w:t>
      </w:r>
    </w:p>
    <w:p w14:paraId="262C542A" w14:textId="77777777" w:rsidR="00C61CF3" w:rsidRPr="00C61CF3" w:rsidRDefault="00C61CF3" w:rsidP="00C61CF3">
      <w:pPr>
        <w:tabs>
          <w:tab w:val="left" w:pos="274"/>
        </w:tabs>
        <w:spacing w:after="0"/>
        <w:ind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bCs/>
          <w:sz w:val="24"/>
          <w:szCs w:val="24"/>
          <w:lang w:val="ru-RU"/>
        </w:rPr>
        <w:t>1)</w:t>
      </w:r>
      <w:r w:rsidRPr="00C61CF3">
        <w:rPr>
          <w:rFonts w:ascii="Times New Roman" w:eastAsia="Times New Roman" w:hAnsi="Times New Roman" w:cs="Times New Roman"/>
          <w:b/>
          <w:bCs/>
          <w:sz w:val="24"/>
          <w:szCs w:val="24"/>
          <w:lang w:val="ru-RU"/>
        </w:rPr>
        <w:t xml:space="preserve"> </w:t>
      </w:r>
      <w:r w:rsidRPr="00C61CF3">
        <w:rPr>
          <w:rFonts w:ascii="Times New Roman" w:hAnsi="Times New Roman" w:cs="Times New Roman"/>
          <w:b/>
          <w:bCs/>
          <w:sz w:val="24"/>
          <w:szCs w:val="24"/>
          <w:lang w:val="ru-RU"/>
        </w:rPr>
        <w:t>Сектор финансовых обществ</w:t>
      </w:r>
      <w:r w:rsidRPr="00C61CF3">
        <w:rPr>
          <w:rFonts w:ascii="Times New Roman" w:hAnsi="Times New Roman" w:cs="Times New Roman"/>
          <w:sz w:val="24"/>
          <w:szCs w:val="24"/>
          <w:lang w:val="ru-RU"/>
        </w:rPr>
        <w:t xml:space="preserve"> - совокупность институциональных единиц, главной функцией которых является финансирование, то есть сбор, преобразование и перераспределение доступных финансовых средств. Главные ресурсы данных единиц создаются из фондов, происходящих из договорных обяз</w:t>
      </w:r>
      <w:r w:rsidRPr="00C61CF3">
        <w:rPr>
          <w:rFonts w:ascii="Times New Roman" w:hAnsi="Times New Roman" w:cs="Times New Roman"/>
          <w:lang w:val="ru-RU"/>
        </w:rPr>
        <w:t xml:space="preserve">ательств и полученных процентов. </w:t>
      </w:r>
      <w:r w:rsidRPr="00C61CF3">
        <w:rPr>
          <w:rFonts w:ascii="Times New Roman" w:hAnsi="Times New Roman" w:cs="Times New Roman"/>
          <w:sz w:val="24"/>
          <w:szCs w:val="24"/>
          <w:lang w:val="ru-RU"/>
        </w:rPr>
        <w:t xml:space="preserve">Этот сектор включает резидентные финансовые учреждения и организации небанковского финансового сектора, основной деятельностью которых является финансовое посредничество или другая вспомогательная финансовая деятельность, и разделяется на следующие подсекторы: </w:t>
      </w:r>
    </w:p>
    <w:p w14:paraId="2352C3ED" w14:textId="77777777" w:rsidR="00C61CF3" w:rsidRPr="00C61CF3" w:rsidRDefault="00C61CF3" w:rsidP="00C61CF3">
      <w:pPr>
        <w:pStyle w:val="ListParagraph"/>
        <w:numPr>
          <w:ilvl w:val="0"/>
          <w:numId w:val="4"/>
        </w:numPr>
        <w:tabs>
          <w:tab w:val="left" w:pos="274"/>
        </w:tabs>
        <w:spacing w:after="0"/>
        <w:ind w:right="142" w:hanging="153"/>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Cs/>
          <w:sz w:val="24"/>
          <w:szCs w:val="24"/>
          <w:lang w:val="ru-RU"/>
        </w:rPr>
        <w:t>Банки и другие финансовые учреждения</w:t>
      </w:r>
      <w:r w:rsidRPr="00C61CF3">
        <w:rPr>
          <w:rFonts w:ascii="Times New Roman" w:eastAsia="Times New Roman" w:hAnsi="Times New Roman" w:cs="Times New Roman"/>
          <w:sz w:val="24"/>
          <w:szCs w:val="24"/>
          <w:lang w:val="ru-RU"/>
        </w:rPr>
        <w:t>, которые включают следующие компоненты:</w:t>
      </w:r>
    </w:p>
    <w:p w14:paraId="39331B89" w14:textId="77777777" w:rsidR="00C61CF3" w:rsidRPr="00C61CF3" w:rsidRDefault="00C61CF3" w:rsidP="00C61CF3">
      <w:pPr>
        <w:pStyle w:val="ListParagraph"/>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(i) банки – юридические лица, определенные Законом о деятельности банков № 202/2017;</w:t>
      </w:r>
    </w:p>
    <w:p w14:paraId="78B438B3" w14:textId="4B12F6C3" w:rsidR="00C61CF3" w:rsidRPr="00C61CF3" w:rsidRDefault="00C61CF3" w:rsidP="00C61CF3">
      <w:pPr>
        <w:pStyle w:val="ListParagraph"/>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(ii) ссудо-сберегательные ассоциации категории В – юридические лица, определенные понятием «ссудно-сберегательные ассоциациях», ст. 3 Закона о ссудо-сберегательных ассоциациях № 139/2007 (далее – Закон № 139/2007), и которые име</w:t>
      </w:r>
      <w:r>
        <w:rPr>
          <w:rFonts w:ascii="Times New Roman" w:eastAsia="Times New Roman" w:hAnsi="Times New Roman" w:cs="Times New Roman"/>
          <w:sz w:val="24"/>
          <w:szCs w:val="24"/>
          <w:lang w:val="ru-RU"/>
        </w:rPr>
        <w:t>ют</w:t>
      </w:r>
      <w:r w:rsidRPr="00C61CF3">
        <w:rPr>
          <w:rFonts w:ascii="Times New Roman" w:eastAsia="Times New Roman" w:hAnsi="Times New Roman" w:cs="Times New Roman"/>
          <w:sz w:val="24"/>
          <w:szCs w:val="24"/>
          <w:lang w:val="ru-RU"/>
        </w:rPr>
        <w:t xml:space="preserve"> лицензию категории </w:t>
      </w:r>
      <w:r>
        <w:rPr>
          <w:rFonts w:ascii="Times New Roman" w:eastAsia="Times New Roman" w:hAnsi="Times New Roman" w:cs="Times New Roman"/>
          <w:sz w:val="24"/>
          <w:szCs w:val="24"/>
          <w:lang w:val="ru-RU"/>
        </w:rPr>
        <w:t xml:space="preserve">В </w:t>
      </w:r>
      <w:r w:rsidRPr="00C61CF3">
        <w:rPr>
          <w:rFonts w:ascii="Times New Roman" w:eastAsia="Times New Roman" w:hAnsi="Times New Roman" w:cs="Times New Roman"/>
          <w:sz w:val="24"/>
          <w:szCs w:val="24"/>
          <w:lang w:val="ru-RU"/>
        </w:rPr>
        <w:t>в соответствии с частью (3) ст. 29 указанного закона;</w:t>
      </w:r>
    </w:p>
    <w:p w14:paraId="34F01461" w14:textId="1C5E6FF8" w:rsidR="00C61CF3" w:rsidRPr="00C61CF3" w:rsidRDefault="00C61CF3" w:rsidP="00C61CF3">
      <w:pPr>
        <w:pStyle w:val="ListParagraph"/>
        <w:numPr>
          <w:ilvl w:val="0"/>
          <w:numId w:val="4"/>
        </w:numPr>
        <w:spacing w:after="0"/>
        <w:ind w:left="567" w:right="142" w:firstLine="0"/>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Cs/>
          <w:sz w:val="24"/>
          <w:szCs w:val="24"/>
          <w:lang w:val="ru-RU"/>
        </w:rPr>
        <w:t xml:space="preserve">Небанковская финансовая </w:t>
      </w:r>
      <w:r>
        <w:rPr>
          <w:rFonts w:ascii="Times New Roman" w:eastAsia="Times New Roman" w:hAnsi="Times New Roman" w:cs="Times New Roman"/>
          <w:bCs/>
          <w:sz w:val="24"/>
          <w:szCs w:val="24"/>
          <w:lang w:val="ru-RU"/>
        </w:rPr>
        <w:t xml:space="preserve">организация </w:t>
      </w:r>
      <w:r w:rsidRPr="00C61CF3">
        <w:rPr>
          <w:rFonts w:ascii="Times New Roman" w:eastAsia="Times New Roman" w:hAnsi="Times New Roman" w:cs="Times New Roman"/>
          <w:bCs/>
          <w:sz w:val="24"/>
          <w:szCs w:val="24"/>
          <w:lang w:val="ru-RU"/>
        </w:rPr>
        <w:t>включает следующие компоненты</w:t>
      </w:r>
      <w:r w:rsidRPr="00C61CF3">
        <w:rPr>
          <w:rFonts w:ascii="Times New Roman" w:eastAsia="Times New Roman" w:hAnsi="Times New Roman" w:cs="Times New Roman"/>
          <w:sz w:val="24"/>
          <w:szCs w:val="24"/>
          <w:lang w:val="ru-RU"/>
        </w:rPr>
        <w:t>:</w:t>
      </w:r>
    </w:p>
    <w:p w14:paraId="794A8FB2" w14:textId="77777777"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iCs/>
          <w:sz w:val="24"/>
          <w:szCs w:val="24"/>
          <w:lang w:val="ru-RU"/>
        </w:rPr>
        <w:t xml:space="preserve">(i) </w:t>
      </w:r>
      <w:r w:rsidRPr="00C61CF3">
        <w:rPr>
          <w:rFonts w:ascii="Times New Roman" w:eastAsia="Times New Roman" w:hAnsi="Times New Roman" w:cs="Times New Roman"/>
          <w:sz w:val="24"/>
          <w:szCs w:val="24"/>
          <w:lang w:val="ru-RU"/>
        </w:rPr>
        <w:t>страховщики (перестраховщики) – юридические лица, зарегистрированные в Республике Молдова в соответствии с Законом о страховой или перестраховочной деятельности № 92/2022;</w:t>
      </w:r>
    </w:p>
    <w:p w14:paraId="3C77A44A" w14:textId="65CBAE5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(ii) </w:t>
      </w:r>
      <w:r w:rsidRPr="00C61CF3">
        <w:rPr>
          <w:rFonts w:ascii="Times New Roman" w:hAnsi="Times New Roman" w:cs="Times New Roman"/>
          <w:sz w:val="24"/>
          <w:szCs w:val="24"/>
          <w:lang w:val="ru-RU"/>
        </w:rPr>
        <w:t>факультативные пенсионные фонды и их управляющие, как это определено в ст. 2 Закона о факультативных пенсионных фондах № 198/2020;</w:t>
      </w:r>
    </w:p>
    <w:p w14:paraId="54E671D7" w14:textId="77777777" w:rsidR="00C61CF3" w:rsidRPr="00C61CF3" w:rsidRDefault="00C61CF3" w:rsidP="00C61CF3">
      <w:pPr>
        <w:pStyle w:val="ListParagraph"/>
        <w:spacing w:after="200" w:line="276" w:lineRule="auto"/>
        <w:ind w:left="567" w:right="142"/>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(iii) небанковские кредитные организации – юридические лица, определенные в соответствии с Законом № 1/2018;</w:t>
      </w:r>
    </w:p>
    <w:p w14:paraId="27AA1F79" w14:textId="77777777"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(iv) ссудо-сберегательные ассоциации категории А – юридические лица, определенные понятием «ссудно-сберегательные ассоциациях», ст. 3 Закона № 139/2007, и которые имеют лицензии категории А в соответствии с частью (2) ст. 29 указанного закона;</w:t>
      </w:r>
    </w:p>
    <w:p w14:paraId="44861AAE" w14:textId="6C451D4E"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(v) </w:t>
      </w:r>
      <w:r w:rsidRPr="00C61CF3">
        <w:rPr>
          <w:rFonts w:ascii="Times New Roman" w:hAnsi="Times New Roman" w:cs="Times New Roman"/>
          <w:sz w:val="24"/>
          <w:szCs w:val="24"/>
          <w:lang w:val="ru-RU"/>
        </w:rPr>
        <w:t>организация коллективного инвестирования – организация коллективного инвестирования в ценные бумаги (</w:t>
      </w:r>
      <w:r w:rsidRPr="00C61CF3">
        <w:rPr>
          <w:rFonts w:ascii="Times New Roman" w:eastAsia="Times New Roman" w:hAnsi="Times New Roman" w:cs="Times New Roman"/>
          <w:sz w:val="24"/>
          <w:szCs w:val="24"/>
          <w:lang w:val="ru-RU"/>
        </w:rPr>
        <w:t>OPCVM</w:t>
      </w:r>
      <w:r w:rsidRPr="00C61CF3">
        <w:rPr>
          <w:rFonts w:ascii="Times New Roman" w:hAnsi="Times New Roman" w:cs="Times New Roman"/>
          <w:sz w:val="24"/>
          <w:szCs w:val="24"/>
          <w:lang w:val="ru-RU"/>
        </w:rPr>
        <w:t>) и/или альтернативная организация коллективного инвестирования (OPCA), как это определено Законом о рынке капитала № 171/2012 и, соответственно, Законом об альтернативных организациях коллективного инвестирования № 2/2020;</w:t>
      </w:r>
    </w:p>
    <w:p w14:paraId="67BA681D" w14:textId="77777777" w:rsidR="00C61CF3" w:rsidRPr="00C61CF3" w:rsidRDefault="00C61CF3" w:rsidP="00C61CF3">
      <w:pPr>
        <w:pStyle w:val="ListParagraph"/>
        <w:spacing w:after="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(vi) </w:t>
      </w:r>
      <w:r w:rsidRPr="00C61CF3">
        <w:rPr>
          <w:rFonts w:ascii="Times New Roman" w:hAnsi="Times New Roman" w:cs="Times New Roman"/>
          <w:bCs/>
          <w:iCs/>
          <w:sz w:val="24"/>
          <w:szCs w:val="24"/>
          <w:lang w:val="ru-RU"/>
        </w:rPr>
        <w:t xml:space="preserve">финансовые вспомогательные единицы </w:t>
      </w:r>
      <w:r w:rsidRPr="00C61CF3">
        <w:rPr>
          <w:rFonts w:ascii="Times New Roman" w:hAnsi="Times New Roman" w:cs="Times New Roman"/>
          <w:sz w:val="24"/>
          <w:szCs w:val="24"/>
          <w:lang w:val="ru-RU"/>
        </w:rPr>
        <w:t>– финансовые учреждения, деятельность которых связана с финансовым посредничеством, но которые сами по себе не выступают финансовыми посредниками;</w:t>
      </w:r>
    </w:p>
    <w:p w14:paraId="753917BE" w14:textId="77777777" w:rsidR="00C61CF3" w:rsidRPr="00C61CF3" w:rsidRDefault="00C61CF3" w:rsidP="00C61CF3">
      <w:pPr>
        <w:pStyle w:val="ListParagraph"/>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(vii) поставщики услуг коллективного финансирования – юридические лица, определенные в соответствии с Законом об услугах коллективного финансирования № 181/2023.</w:t>
      </w:r>
    </w:p>
    <w:p w14:paraId="2A50D3DA" w14:textId="77777777" w:rsidR="00C61CF3" w:rsidRPr="00C61CF3" w:rsidRDefault="00C61CF3" w:rsidP="00C61CF3">
      <w:pPr>
        <w:spacing w:after="0"/>
        <w:ind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bCs/>
          <w:sz w:val="24"/>
          <w:szCs w:val="24"/>
          <w:lang w:val="ru-RU"/>
        </w:rPr>
        <w:t>2)</w:t>
      </w:r>
      <w:r w:rsidRPr="00C61CF3">
        <w:rPr>
          <w:rFonts w:ascii="Times New Roman" w:eastAsia="Times New Roman" w:hAnsi="Times New Roman" w:cs="Times New Roman"/>
          <w:b/>
          <w:bCs/>
          <w:sz w:val="24"/>
          <w:szCs w:val="24"/>
          <w:lang w:val="ru-RU"/>
        </w:rPr>
        <w:t xml:space="preserve"> </w:t>
      </w:r>
      <w:r w:rsidRPr="00C61CF3">
        <w:rPr>
          <w:rFonts w:ascii="Times New Roman" w:hAnsi="Times New Roman" w:cs="Times New Roman"/>
          <w:b/>
          <w:bCs/>
          <w:iCs/>
          <w:sz w:val="24"/>
          <w:szCs w:val="24"/>
          <w:lang w:val="ru-RU"/>
        </w:rPr>
        <w:t>Сектор государственного управления</w:t>
      </w:r>
      <w:r w:rsidRPr="00C61CF3">
        <w:rPr>
          <w:rFonts w:ascii="Times New Roman" w:hAnsi="Times New Roman" w:cs="Times New Roman"/>
          <w:b/>
          <w:bCs/>
          <w:i/>
          <w:iCs/>
          <w:sz w:val="24"/>
          <w:szCs w:val="24"/>
          <w:lang w:val="ru-RU"/>
        </w:rPr>
        <w:t xml:space="preserve"> </w:t>
      </w:r>
      <w:r w:rsidRPr="00C61CF3">
        <w:rPr>
          <w:rFonts w:ascii="Times New Roman" w:hAnsi="Times New Roman" w:cs="Times New Roman"/>
          <w:bCs/>
          <w:iCs/>
          <w:sz w:val="24"/>
          <w:szCs w:val="24"/>
          <w:lang w:val="ru-RU"/>
        </w:rPr>
        <w:t>включает институциональные единицы, основная деятельность которых состоит в производстве нерыночных услуг для индивидуальных и коллективных потребностей и осуществлении операций по перераспределению доходов государства</w:t>
      </w:r>
      <w:r w:rsidRPr="00C61CF3">
        <w:rPr>
          <w:rFonts w:ascii="Times New Roman" w:hAnsi="Times New Roman" w:cs="Times New Roman"/>
          <w:sz w:val="24"/>
          <w:szCs w:val="24"/>
          <w:lang w:val="ru-RU"/>
        </w:rPr>
        <w:t>. Ресурсы этих единиц формируются за счет обязательных платежей единиц, принадлежащих другим институциональным секторам (согласно Системе национальных счетов).</w:t>
      </w:r>
      <w:r w:rsidRPr="00C61CF3">
        <w:rPr>
          <w:rFonts w:ascii="Times New Roman" w:hAnsi="Times New Roman" w:cs="Times New Roman"/>
          <w:sz w:val="28"/>
          <w:szCs w:val="28"/>
          <w:lang w:val="ru-RU"/>
        </w:rPr>
        <w:t xml:space="preserve"> </w:t>
      </w:r>
      <w:r w:rsidRPr="00C61CF3">
        <w:rPr>
          <w:rFonts w:ascii="Times New Roman" w:hAnsi="Times New Roman" w:cs="Times New Roman"/>
          <w:sz w:val="24"/>
          <w:szCs w:val="24"/>
          <w:lang w:val="ru-RU"/>
        </w:rPr>
        <w:t xml:space="preserve">Данный институциональный сектор подразделяется на два подсектора: </w:t>
      </w:r>
    </w:p>
    <w:p w14:paraId="79DC2789" w14:textId="77777777" w:rsidR="00C61CF3" w:rsidRPr="00C61CF3" w:rsidRDefault="00C61CF3" w:rsidP="00C61CF3">
      <w:pPr>
        <w:pStyle w:val="ListParagraph"/>
        <w:numPr>
          <w:ilvl w:val="0"/>
          <w:numId w:val="5"/>
        </w:numPr>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bCs/>
          <w:sz w:val="24"/>
          <w:szCs w:val="24"/>
          <w:lang w:val="ru-RU"/>
        </w:rPr>
        <w:t xml:space="preserve">органы центрального публичного управления </w:t>
      </w:r>
      <w:r w:rsidRPr="00C61CF3">
        <w:rPr>
          <w:rFonts w:ascii="Times New Roman" w:hAnsi="Times New Roman" w:cs="Times New Roman"/>
          <w:sz w:val="24"/>
          <w:szCs w:val="24"/>
          <w:lang w:val="ru-RU"/>
        </w:rPr>
        <w:t xml:space="preserve">включают центральные органы, компетенция которых распространяется на всю территорию страны, в том числе некоммерческие организации, которые контролируются и финансируются органами центрального публичного управления (согласно Системе национальных счетов); </w:t>
      </w:r>
    </w:p>
    <w:p w14:paraId="0DE5AEB4" w14:textId="77777777" w:rsidR="00C61CF3" w:rsidRPr="00C61CF3" w:rsidRDefault="00C61CF3" w:rsidP="00C61CF3">
      <w:pPr>
        <w:pStyle w:val="ListParagraph"/>
        <w:numPr>
          <w:ilvl w:val="0"/>
          <w:numId w:val="5"/>
        </w:numPr>
        <w:spacing w:after="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bCs/>
          <w:sz w:val="24"/>
          <w:szCs w:val="24"/>
          <w:lang w:val="ru-RU"/>
        </w:rPr>
        <w:t xml:space="preserve">органы местного публичного управления </w:t>
      </w:r>
      <w:r w:rsidRPr="00C61CF3">
        <w:rPr>
          <w:rFonts w:ascii="Times New Roman" w:hAnsi="Times New Roman" w:cs="Times New Roman"/>
          <w:sz w:val="24"/>
          <w:szCs w:val="24"/>
          <w:lang w:val="ru-RU"/>
        </w:rPr>
        <w:t>включают органы публичного управления, компетенция которых распространяется лишь на одну единицу местного управления, в том числе некоммерческие организации, которые контролируются и финансируются органами местного публичного управления (согласно Системе национальных счетов).</w:t>
      </w:r>
    </w:p>
    <w:p w14:paraId="3F6BF3A7" w14:textId="77777777" w:rsidR="00C61CF3" w:rsidRPr="00C61CF3" w:rsidRDefault="00C61CF3" w:rsidP="00C61CF3">
      <w:pPr>
        <w:spacing w:after="0"/>
        <w:ind w:right="142" w:firstLine="567"/>
        <w:jc w:val="both"/>
        <w:rPr>
          <w:rFonts w:ascii="Times New Roman" w:hAnsi="Times New Roman" w:cs="Times New Roman"/>
          <w:lang w:val="ru-RU"/>
        </w:rPr>
      </w:pPr>
      <w:r w:rsidRPr="00C61CF3">
        <w:rPr>
          <w:rFonts w:ascii="Times New Roman" w:eastAsia="Times New Roman" w:hAnsi="Times New Roman" w:cs="Times New Roman"/>
          <w:bCs/>
          <w:sz w:val="24"/>
          <w:szCs w:val="24"/>
          <w:lang w:val="ru-RU"/>
        </w:rPr>
        <w:t>3)</w:t>
      </w:r>
      <w:bookmarkStart w:id="49" w:name="_Hlk142408278"/>
      <w:r w:rsidRPr="00C61CF3">
        <w:rPr>
          <w:rFonts w:ascii="Times New Roman" w:eastAsia="Times New Roman" w:hAnsi="Times New Roman" w:cs="Times New Roman"/>
          <w:bCs/>
          <w:sz w:val="24"/>
          <w:szCs w:val="24"/>
          <w:lang w:val="ru-RU"/>
        </w:rPr>
        <w:t xml:space="preserve"> </w:t>
      </w:r>
      <w:bookmarkEnd w:id="49"/>
      <w:r w:rsidRPr="00C61CF3">
        <w:rPr>
          <w:rFonts w:ascii="Times New Roman" w:hAnsi="Times New Roman" w:cs="Times New Roman"/>
          <w:b/>
          <w:bCs/>
          <w:sz w:val="24"/>
          <w:szCs w:val="24"/>
          <w:lang w:val="ru-RU"/>
        </w:rPr>
        <w:t xml:space="preserve">Сектор нефинансовых </w:t>
      </w:r>
      <w:r w:rsidRPr="00C61CF3">
        <w:rPr>
          <w:rFonts w:ascii="Times New Roman" w:hAnsi="Times New Roman" w:cs="Times New Roman"/>
          <w:b/>
          <w:bCs/>
          <w:lang w:val="ru-RU"/>
        </w:rPr>
        <w:t xml:space="preserve">коммерческих </w:t>
      </w:r>
      <w:r w:rsidRPr="00C61CF3">
        <w:rPr>
          <w:rFonts w:ascii="Times New Roman" w:hAnsi="Times New Roman" w:cs="Times New Roman"/>
          <w:b/>
          <w:bCs/>
          <w:sz w:val="24"/>
          <w:szCs w:val="24"/>
          <w:lang w:val="ru-RU"/>
        </w:rPr>
        <w:t xml:space="preserve">обществ </w:t>
      </w:r>
      <w:r w:rsidRPr="00C61CF3">
        <w:rPr>
          <w:rFonts w:ascii="Times New Roman" w:hAnsi="Times New Roman" w:cs="Times New Roman"/>
          <w:sz w:val="24"/>
          <w:szCs w:val="24"/>
          <w:lang w:val="ru-RU"/>
        </w:rPr>
        <w:t xml:space="preserve">объединяет нефинансовые институциональные единицы, функцией которых является производство товаров и нефинансовых услуг для рынка и основные ресурсы которых формируются за счет средств, полученных от продажи товаров и услуг (согласно Системе национальных счетов). </w:t>
      </w:r>
    </w:p>
    <w:p w14:paraId="2B6F135A" w14:textId="77777777" w:rsidR="00C61CF3" w:rsidRPr="00C61CF3" w:rsidRDefault="00C61CF3" w:rsidP="00C61CF3">
      <w:pPr>
        <w:pStyle w:val="NormalWeb"/>
        <w:tabs>
          <w:tab w:val="left" w:pos="1080"/>
        </w:tabs>
        <w:spacing w:before="0" w:beforeAutospacing="0" w:after="0" w:afterAutospacing="0"/>
        <w:jc w:val="both"/>
        <w:rPr>
          <w:lang w:val="ru-RU"/>
        </w:rPr>
      </w:pPr>
      <w:r w:rsidRPr="00C61CF3">
        <w:rPr>
          <w:lang w:val="ru-RU"/>
        </w:rPr>
        <w:t xml:space="preserve">Данный сектор объединяет деятельность коммерческих обществ, в том числе их филиалов и представительств, а также аффилированных коммерческих обществ, основной целью которых является производство, продажа товаров и оказание нефинансовых услуг, а также некоммерческие организации, обслуживающие эти организации. Этот сектор подразделяется на два подсектора: </w:t>
      </w:r>
    </w:p>
    <w:p w14:paraId="5F463AAF" w14:textId="77777777" w:rsidR="00C61CF3" w:rsidRPr="00C61CF3" w:rsidRDefault="00C61CF3" w:rsidP="00C61CF3">
      <w:pPr>
        <w:pStyle w:val="ListParagraph"/>
        <w:numPr>
          <w:ilvl w:val="0"/>
          <w:numId w:val="6"/>
        </w:numPr>
        <w:spacing w:after="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bCs/>
          <w:iCs/>
          <w:sz w:val="24"/>
          <w:szCs w:val="24"/>
          <w:lang w:val="ru-RU"/>
        </w:rPr>
        <w:t>нефинансовые коммерческие общества с публичным мажоритарным капиталом включают коммерческие общества, а также аффилированные коммерческие общества, которые контролируются органами публичного управления, в случае если последние владеют правом собственности более чем на 50% капитала обществ</w:t>
      </w:r>
      <w:r w:rsidRPr="00C61CF3">
        <w:rPr>
          <w:rFonts w:ascii="Times New Roman" w:hAnsi="Times New Roman" w:cs="Times New Roman"/>
          <w:sz w:val="24"/>
          <w:szCs w:val="24"/>
          <w:lang w:val="ru-RU"/>
        </w:rPr>
        <w:t xml:space="preserve">; </w:t>
      </w:r>
    </w:p>
    <w:p w14:paraId="372C4A99" w14:textId="04A3B1F8" w:rsidR="00C61CF3" w:rsidRPr="00D4740A" w:rsidRDefault="00C61CF3" w:rsidP="004460BA">
      <w:pPr>
        <w:pStyle w:val="ListParagraph"/>
        <w:numPr>
          <w:ilvl w:val="0"/>
          <w:numId w:val="6"/>
        </w:numPr>
        <w:spacing w:after="0" w:line="276" w:lineRule="auto"/>
        <w:ind w:left="0" w:right="142" w:firstLine="567"/>
        <w:jc w:val="both"/>
        <w:rPr>
          <w:lang w:val="ru-RU"/>
        </w:rPr>
      </w:pPr>
      <w:r w:rsidRPr="00D4740A">
        <w:rPr>
          <w:rFonts w:ascii="Times New Roman" w:hAnsi="Times New Roman" w:cs="Times New Roman"/>
          <w:bCs/>
          <w:iCs/>
          <w:sz w:val="24"/>
          <w:szCs w:val="24"/>
          <w:lang w:val="ru-RU"/>
        </w:rPr>
        <w:t>нефинансовые коммерческие общества с частным мажоритарным капиталом включают коммерческие</w:t>
      </w:r>
      <w:r w:rsidRPr="003367F7">
        <w:rPr>
          <w:rFonts w:ascii="Times New Roman" w:hAnsi="Times New Roman" w:cs="Times New Roman"/>
          <w:bCs/>
          <w:iCs/>
          <w:sz w:val="24"/>
          <w:szCs w:val="24"/>
          <w:lang w:val="ru-RU"/>
        </w:rPr>
        <w:t xml:space="preserve"> общества, </w:t>
      </w:r>
      <w:r w:rsidRPr="003367F7">
        <w:rPr>
          <w:rFonts w:ascii="Times New Roman" w:hAnsi="Times New Roman" w:cs="Times New Roman"/>
          <w:sz w:val="24"/>
          <w:szCs w:val="24"/>
          <w:lang w:val="ru-RU"/>
        </w:rPr>
        <w:t>контрольный капитал которых (более 50 процентов) принадлежит частному сектору или сектору нерезидентов.</w:t>
      </w:r>
    </w:p>
    <w:p w14:paraId="39368F92" w14:textId="77777777" w:rsidR="00C61CF3" w:rsidRPr="00C61CF3" w:rsidRDefault="00C61CF3" w:rsidP="00C61CF3">
      <w:pPr>
        <w:pStyle w:val="NormalWeb"/>
        <w:tabs>
          <w:tab w:val="left" w:pos="1080"/>
        </w:tabs>
        <w:spacing w:before="0" w:beforeAutospacing="0" w:after="0" w:afterAutospacing="0"/>
        <w:ind w:left="720"/>
        <w:jc w:val="both"/>
        <w:rPr>
          <w:lang w:val="ru-RU"/>
        </w:rPr>
      </w:pPr>
      <w:r w:rsidRPr="00C61CF3">
        <w:rPr>
          <w:bCs/>
          <w:lang w:val="ru-RU"/>
        </w:rPr>
        <w:t xml:space="preserve">4) </w:t>
      </w:r>
      <w:r w:rsidRPr="00C61CF3">
        <w:rPr>
          <w:b/>
          <w:bCs/>
          <w:lang w:val="ru-RU"/>
        </w:rPr>
        <w:t xml:space="preserve"> </w:t>
      </w:r>
      <w:bookmarkStart w:id="50" w:name="_Hlk142408292"/>
      <w:r w:rsidRPr="00C61CF3">
        <w:rPr>
          <w:b/>
          <w:bCs/>
          <w:lang w:val="ru-RU"/>
        </w:rPr>
        <w:t xml:space="preserve">Прочие секторы-резиденты  </w:t>
      </w:r>
      <w:r w:rsidRPr="00C61CF3">
        <w:rPr>
          <w:lang w:val="ru-RU"/>
        </w:rPr>
        <w:t xml:space="preserve"> </w:t>
      </w:r>
      <w:bookmarkEnd w:id="50"/>
      <w:r w:rsidRPr="00C61CF3">
        <w:rPr>
          <w:lang w:val="ru-RU"/>
        </w:rPr>
        <w:t xml:space="preserve">подразделяется на следующие подсекторы: </w:t>
      </w:r>
    </w:p>
    <w:p w14:paraId="03839A65" w14:textId="77777777" w:rsidR="00C61CF3" w:rsidRPr="00C61CF3" w:rsidRDefault="00C61CF3" w:rsidP="00C61CF3">
      <w:pPr>
        <w:pStyle w:val="ListParagraph"/>
        <w:numPr>
          <w:ilvl w:val="0"/>
          <w:numId w:val="7"/>
        </w:numPr>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hAnsi="Times New Roman" w:cs="Times New Roman"/>
          <w:bCs/>
          <w:sz w:val="24"/>
          <w:szCs w:val="24"/>
          <w:lang w:val="ru-RU"/>
        </w:rPr>
        <w:t>домашние хозяйства включают</w:t>
      </w:r>
      <w:r w:rsidRPr="00C61CF3">
        <w:rPr>
          <w:rFonts w:ascii="Times New Roman" w:hAnsi="Times New Roman" w:cs="Times New Roman"/>
          <w:sz w:val="24"/>
          <w:szCs w:val="24"/>
          <w:lang w:val="ru-RU"/>
        </w:rPr>
        <w:t xml:space="preserve"> отдельные единицы или группы единиц, исполняющих одновременно функцию потребителей и возможно функцию производителей. К данному подсектору относятся: </w:t>
      </w:r>
    </w:p>
    <w:p w14:paraId="6AC6D4C1"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iCs/>
          <w:sz w:val="24"/>
          <w:szCs w:val="24"/>
          <w:lang w:val="ru-RU"/>
        </w:rPr>
        <w:t xml:space="preserve">(i) </w:t>
      </w:r>
      <w:r w:rsidRPr="00C61CF3">
        <w:rPr>
          <w:rFonts w:ascii="Times New Roman" w:hAnsi="Times New Roman" w:cs="Times New Roman"/>
          <w:bCs/>
          <w:sz w:val="24"/>
          <w:szCs w:val="24"/>
          <w:lang w:val="ru-RU"/>
        </w:rPr>
        <w:t xml:space="preserve">физические лица, объединяющие физические лица, которые проживают одиноко, и </w:t>
      </w:r>
      <w:r w:rsidRPr="00C61CF3">
        <w:rPr>
          <w:rFonts w:ascii="Times New Roman" w:hAnsi="Times New Roman" w:cs="Times New Roman"/>
          <w:sz w:val="24"/>
          <w:szCs w:val="24"/>
          <w:lang w:val="ru-RU"/>
        </w:rPr>
        <w:t xml:space="preserve">группы физических лиц, которые проживают в одном и том же жилище, потребляют коллективно некоторые виды товаров и услуг и возможно производят товары и/или нефинансовые услуги исключительно для собственного потребления; </w:t>
      </w:r>
    </w:p>
    <w:p w14:paraId="68DCD590"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iCs/>
          <w:sz w:val="24"/>
          <w:szCs w:val="24"/>
          <w:lang w:val="ru-RU"/>
        </w:rPr>
        <w:t xml:space="preserve">(ii) </w:t>
      </w:r>
      <w:r w:rsidRPr="00C61CF3">
        <w:rPr>
          <w:rFonts w:ascii="Times New Roman" w:hAnsi="Times New Roman" w:cs="Times New Roman"/>
          <w:bCs/>
          <w:sz w:val="24"/>
          <w:szCs w:val="24"/>
          <w:lang w:val="ru-RU"/>
        </w:rPr>
        <w:t xml:space="preserve">физические лица, которые осуществляют деятельность в рамках ассоциаций без юридического лица и являются производителями товаров и/или услуг для рынка, а именно </w:t>
      </w:r>
      <w:r w:rsidRPr="00C61CF3">
        <w:rPr>
          <w:rFonts w:ascii="Times New Roman" w:hAnsi="Times New Roman" w:cs="Times New Roman"/>
          <w:bCs/>
          <w:sz w:val="24"/>
          <w:szCs w:val="24"/>
          <w:lang w:val="ru-RU"/>
        </w:rPr>
        <w:lastRenderedPageBreak/>
        <w:t>индивидуальные предприятия, крестьянские хозяйства, патентообладатели, нотариусы, адвокаты, судебные исполнители и др</w:t>
      </w:r>
      <w:r w:rsidRPr="00C61CF3">
        <w:rPr>
          <w:rFonts w:ascii="Times New Roman" w:hAnsi="Times New Roman" w:cs="Times New Roman"/>
          <w:sz w:val="24"/>
          <w:szCs w:val="24"/>
          <w:lang w:val="ru-RU"/>
        </w:rPr>
        <w:t>.;</w:t>
      </w:r>
    </w:p>
    <w:p w14:paraId="7AF9F36A" w14:textId="77777777" w:rsidR="00C61CF3" w:rsidRPr="00C61CF3" w:rsidRDefault="00C61CF3" w:rsidP="00C61CF3">
      <w:pPr>
        <w:pStyle w:val="ListParagraph"/>
        <w:numPr>
          <w:ilvl w:val="0"/>
          <w:numId w:val="7"/>
        </w:numPr>
        <w:spacing w:after="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bCs/>
          <w:sz w:val="24"/>
          <w:szCs w:val="24"/>
          <w:lang w:val="ru-RU"/>
        </w:rPr>
        <w:t xml:space="preserve">организации, не преследующие цель извлечения прибыли, обслуживающие домашние хозяйства </w:t>
      </w:r>
      <w:r w:rsidRPr="00C61CF3">
        <w:rPr>
          <w:rFonts w:ascii="Times New Roman" w:hAnsi="Times New Roman" w:cs="Times New Roman"/>
          <w:sz w:val="24"/>
          <w:szCs w:val="24"/>
          <w:lang w:val="ru-RU"/>
        </w:rPr>
        <w:t>объединяют институциональные единицы, которые предоставляют нерыночные услуги домашним хозяйствам, и ресурсы которых формируются за счет добровольных взносов домашних хозяйств и доходов от собственности</w:t>
      </w:r>
      <w:r w:rsidRPr="00C61CF3">
        <w:rPr>
          <w:rFonts w:ascii="Times New Roman" w:hAnsi="Times New Roman" w:cs="Times New Roman"/>
          <w:bCs/>
          <w:sz w:val="24"/>
          <w:szCs w:val="24"/>
          <w:lang w:val="ru-RU"/>
        </w:rPr>
        <w:t xml:space="preserve"> и которые включают некоммерческие организации, обслуживающие домашние хозяйства</w:t>
      </w:r>
      <w:r w:rsidRPr="00C61CF3">
        <w:rPr>
          <w:rFonts w:ascii="Times New Roman" w:hAnsi="Times New Roman" w:cs="Times New Roman"/>
          <w:sz w:val="24"/>
          <w:szCs w:val="24"/>
          <w:lang w:val="ru-RU"/>
        </w:rPr>
        <w:t xml:space="preserve">: профессиональные союзы, политические партии, религиозные общества, культурные и спортивные ассоциации и др. (согласно Системе национальных счетов). </w:t>
      </w:r>
    </w:p>
    <w:p w14:paraId="61FC1E3F" w14:textId="77777777" w:rsidR="00C61CF3" w:rsidRPr="00C61CF3" w:rsidRDefault="00C61CF3" w:rsidP="00C61CF3">
      <w:pPr>
        <w:spacing w:after="0" w:line="276" w:lineRule="auto"/>
        <w:ind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w:t>
      </w:r>
      <w:r w:rsidRPr="00C61CF3">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b/>
          <w:sz w:val="24"/>
          <w:szCs w:val="24"/>
          <w:lang w:val="ru-RU"/>
        </w:rPr>
        <w:t>Активы</w:t>
      </w:r>
      <w:r w:rsidRPr="00C61CF3">
        <w:rPr>
          <w:rFonts w:ascii="Times New Roman" w:eastAsia="Times New Roman" w:hAnsi="Times New Roman" w:cs="Times New Roman"/>
          <w:sz w:val="24"/>
          <w:szCs w:val="24"/>
          <w:lang w:val="ru-RU"/>
        </w:rPr>
        <w:t xml:space="preserve"> относятся к валовой стоимости и классифицируются следующим образом:</w:t>
      </w:r>
    </w:p>
    <w:p w14:paraId="202130BA" w14:textId="77777777" w:rsidR="00C61CF3" w:rsidRPr="00C61CF3" w:rsidRDefault="00C61CF3" w:rsidP="00C61CF3">
      <w:pPr>
        <w:pStyle w:val="ListParagraph"/>
        <w:numPr>
          <w:ilvl w:val="0"/>
          <w:numId w:val="2"/>
        </w:numPr>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hAnsi="Times New Roman" w:cs="Times New Roman"/>
          <w:b/>
          <w:bCs/>
          <w:sz w:val="24"/>
          <w:szCs w:val="24"/>
          <w:lang w:val="ru-RU"/>
        </w:rPr>
        <w:t>денежные средства и депозиты</w:t>
      </w:r>
      <w:r w:rsidRPr="00C61CF3">
        <w:rPr>
          <w:rFonts w:ascii="Times New Roman" w:eastAsia="Times New Roman" w:hAnsi="Times New Roman" w:cs="Times New Roman"/>
          <w:sz w:val="24"/>
          <w:szCs w:val="24"/>
          <w:lang w:val="ru-RU"/>
        </w:rPr>
        <w:t>, которые включают:</w:t>
      </w:r>
    </w:p>
    <w:p w14:paraId="3457213E" w14:textId="77777777" w:rsidR="00C61CF3" w:rsidRPr="00C61CF3" w:rsidRDefault="00C61CF3" w:rsidP="00C61CF3">
      <w:pPr>
        <w:pStyle w:val="ListParagraph"/>
        <w:numPr>
          <w:ilvl w:val="0"/>
          <w:numId w:val="8"/>
        </w:numPr>
        <w:spacing w:after="0" w:line="276" w:lineRule="auto"/>
        <w:ind w:left="0" w:right="142" w:firstLine="567"/>
        <w:jc w:val="both"/>
        <w:rPr>
          <w:rFonts w:ascii="Times New Roman" w:hAnsi="Times New Roman" w:cs="Times New Roman"/>
          <w:b/>
          <w:bCs/>
          <w:sz w:val="24"/>
          <w:szCs w:val="24"/>
          <w:lang w:val="ru-RU"/>
        </w:rPr>
      </w:pPr>
      <w:r w:rsidRPr="00C61CF3">
        <w:rPr>
          <w:rFonts w:ascii="Times New Roman" w:hAnsi="Times New Roman" w:cs="Times New Roman"/>
          <w:b/>
          <w:bCs/>
          <w:sz w:val="24"/>
          <w:szCs w:val="24"/>
          <w:lang w:val="ru-RU"/>
        </w:rPr>
        <w:t>денежные средства</w:t>
      </w:r>
      <w:r w:rsidRPr="00C61CF3">
        <w:rPr>
          <w:rFonts w:ascii="Times New Roman" w:hAnsi="Times New Roman" w:cs="Times New Roman"/>
          <w:sz w:val="24"/>
          <w:szCs w:val="24"/>
          <w:lang w:val="ru-RU"/>
        </w:rPr>
        <w:t xml:space="preserve"> – банкноты и монеты, которые имеют номинальную стоимость и выпущены центральными банками или правительствами. В данную категорию включаются и дорожные чеки;</w:t>
      </w:r>
    </w:p>
    <w:p w14:paraId="0DA320EB" w14:textId="77777777" w:rsidR="00C61CF3" w:rsidRPr="00C61CF3" w:rsidRDefault="00C61CF3" w:rsidP="00C61CF3">
      <w:pPr>
        <w:pStyle w:val="ListParagraph"/>
        <w:numPr>
          <w:ilvl w:val="0"/>
          <w:numId w:val="8"/>
        </w:numPr>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депозиты</w:t>
      </w:r>
      <w:r w:rsidRPr="00C61CF3">
        <w:rPr>
          <w:rFonts w:ascii="Times New Roman" w:eastAsia="Times New Roman" w:hAnsi="Times New Roman" w:cs="Times New Roman"/>
          <w:sz w:val="24"/>
          <w:szCs w:val="24"/>
          <w:lang w:val="ru-RU"/>
        </w:rPr>
        <w:t xml:space="preserve"> - денежные суммы, вносимые небанковской кредитной организацией (вкладчиком) в банк или иной финансовый субъект с целью получения до востребования или в срок, с процентами или без процентов, либо с иными льготами. Эти суммы не относятся к субординированным долгам, имущественным правам или услугам, включая страховые услуги, и подтверждаются какими-либо письменными записями или любой квитанцией, сертификатом, векселем или другими документами банка или финансовой организации, принявшей эти средства. В отчете используются следующие депозитные счета:</w:t>
      </w:r>
    </w:p>
    <w:p w14:paraId="46327F3C" w14:textId="77777777" w:rsidR="00C61CF3" w:rsidRPr="00C61CF3" w:rsidRDefault="00C61CF3" w:rsidP="00C61CF3">
      <w:pPr>
        <w:pStyle w:val="ListParagraph"/>
        <w:spacing w:after="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(i) </w:t>
      </w:r>
      <w:r w:rsidRPr="00C61CF3">
        <w:rPr>
          <w:rFonts w:ascii="Times New Roman" w:hAnsi="Times New Roman" w:cs="Times New Roman"/>
          <w:bCs/>
          <w:sz w:val="24"/>
          <w:szCs w:val="24"/>
          <w:lang w:val="ru-RU"/>
        </w:rPr>
        <w:t>переводные депозиты</w:t>
      </w:r>
      <w:r w:rsidRPr="00C61CF3">
        <w:rPr>
          <w:rFonts w:ascii="Times New Roman" w:hAnsi="Times New Roman" w:cs="Times New Roman"/>
          <w:sz w:val="24"/>
          <w:szCs w:val="24"/>
          <w:lang w:val="ru-RU"/>
        </w:rPr>
        <w:t xml:space="preserve"> – </w:t>
      </w:r>
      <w:r w:rsidRPr="00C61CF3">
        <w:rPr>
          <w:rFonts w:ascii="Times New Roman" w:hAnsi="Times New Roman" w:cs="Times New Roman"/>
          <w:sz w:val="24"/>
          <w:szCs w:val="24"/>
          <w:lang w:val="ru-RU" w:eastAsia="ru-RU"/>
        </w:rPr>
        <w:t xml:space="preserve">депозиты, которые могут быть изъяты наличными деньгами без согласования, без уплаты штрафа либо без ограничений и </w:t>
      </w:r>
      <w:r w:rsidRPr="00C61CF3">
        <w:rPr>
          <w:rFonts w:ascii="Times New Roman" w:hAnsi="Times New Roman" w:cs="Times New Roman"/>
          <w:lang w:val="ru-RU" w:eastAsia="ru-RU"/>
        </w:rPr>
        <w:t>могут непосредственно</w:t>
      </w:r>
      <w:r w:rsidRPr="00C61CF3">
        <w:rPr>
          <w:rFonts w:ascii="Times New Roman" w:hAnsi="Times New Roman" w:cs="Times New Roman"/>
          <w:sz w:val="24"/>
          <w:szCs w:val="24"/>
          <w:lang w:val="ru-RU" w:eastAsia="ru-RU"/>
        </w:rPr>
        <w:t xml:space="preserve"> использоваться для совершения платежей посредством чеков, полисов, платежных поручений, прямых записей на счетах/расчетов, а также для осуществления других механизмов прямых платежей</w:t>
      </w:r>
      <w:r w:rsidRPr="00C61CF3">
        <w:rPr>
          <w:rFonts w:ascii="Times New Roman" w:hAnsi="Times New Roman" w:cs="Times New Roman"/>
          <w:sz w:val="24"/>
          <w:szCs w:val="24"/>
          <w:lang w:val="ru-RU"/>
        </w:rPr>
        <w:t>;</w:t>
      </w:r>
    </w:p>
    <w:p w14:paraId="1A47EC8D" w14:textId="77777777"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(ii) прочие депозиты, к которым предъявляются все требования, подтвержденные свидетельствами о депозите, за исключением переводных депозитов. Эти депозиты дают банкам и финансовым учреждениям возможность преодолеть риск непредсказуемого вывода привлеченных средств. В эту категорию входят:</w:t>
      </w:r>
    </w:p>
    <w:p w14:paraId="544AA933"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i/>
          <w:iCs/>
          <w:sz w:val="24"/>
          <w:szCs w:val="24"/>
          <w:lang w:val="ru-RU"/>
        </w:rPr>
        <w:t>срочные депозиты</w:t>
      </w:r>
      <w:r w:rsidRPr="00C61CF3">
        <w:rPr>
          <w:rFonts w:ascii="Times New Roman" w:hAnsi="Times New Roman" w:cs="Times New Roman"/>
          <w:sz w:val="24"/>
          <w:szCs w:val="24"/>
          <w:lang w:val="ru-RU"/>
        </w:rPr>
        <w:t xml:space="preserve"> – депозиты, сформированные из краткосрочных или среднесрочных и долгосрочных фондов, вложенных в банк депонентом на заранее определенный период. Срочные депозиты являются непереводными депозитами, которые не могут быть преобразованы в наличные деньги до наступления зафиксированного срока либо могут быть преобразованы с уплатой соответствующей пени;</w:t>
      </w:r>
    </w:p>
    <w:p w14:paraId="4F49EA69"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i/>
          <w:iCs/>
          <w:sz w:val="24"/>
          <w:szCs w:val="24"/>
          <w:lang w:val="ru-RU"/>
        </w:rPr>
        <w:t xml:space="preserve">сберегательные депозиты </w:t>
      </w:r>
      <w:r w:rsidRPr="00C61CF3">
        <w:rPr>
          <w:rFonts w:ascii="Times New Roman" w:hAnsi="Times New Roman" w:cs="Times New Roman"/>
          <w:sz w:val="24"/>
          <w:szCs w:val="24"/>
          <w:lang w:val="ru-RU"/>
        </w:rPr>
        <w:t>– депозиты, представляющие комбинацию между текущими счетами и срочными депозитами, более гибкие в сравнении с последними, так как не обусловлены каким-либо сроком и позволяют вкладывать и изымать деньги в любой момент, но которые могут иметь и определенные ограничения</w:t>
      </w:r>
      <w:r w:rsidRPr="00C61CF3">
        <w:rPr>
          <w:rFonts w:ascii="Times New Roman" w:hAnsi="Times New Roman" w:cs="Times New Roman"/>
          <w:lang w:val="ru-RU"/>
        </w:rPr>
        <w:t xml:space="preserve"> (</w:t>
      </w:r>
      <w:r w:rsidRPr="00C61CF3">
        <w:rPr>
          <w:rFonts w:ascii="Times New Roman" w:hAnsi="Times New Roman" w:cs="Times New Roman"/>
          <w:sz w:val="24"/>
          <w:szCs w:val="24"/>
          <w:lang w:val="ru-RU"/>
        </w:rPr>
        <w:t>минимальная сумма для открытия счета, минимальный неприкосновенный остаток, вклады или изъятия, обусловленные определенными пределами, более ограниченное количество совершаемых операций и др.</w:t>
      </w:r>
      <w:r w:rsidRPr="00C61CF3">
        <w:rPr>
          <w:rFonts w:ascii="Times New Roman" w:hAnsi="Times New Roman" w:cs="Times New Roman"/>
          <w:lang w:val="ru-RU"/>
        </w:rPr>
        <w:t>)</w:t>
      </w:r>
      <w:r w:rsidRPr="00C61CF3">
        <w:rPr>
          <w:rFonts w:ascii="Times New Roman" w:hAnsi="Times New Roman" w:cs="Times New Roman"/>
          <w:sz w:val="24"/>
          <w:szCs w:val="24"/>
          <w:lang w:val="ru-RU"/>
        </w:rPr>
        <w:t xml:space="preserve">, которые не </w:t>
      </w:r>
      <w:r w:rsidRPr="00C61CF3">
        <w:rPr>
          <w:rFonts w:ascii="Times New Roman" w:hAnsi="Times New Roman" w:cs="Times New Roman"/>
          <w:lang w:val="ru-RU"/>
        </w:rPr>
        <w:t>применя</w:t>
      </w:r>
      <w:r w:rsidRPr="00C61CF3">
        <w:rPr>
          <w:rFonts w:ascii="Times New Roman" w:hAnsi="Times New Roman" w:cs="Times New Roman"/>
          <w:sz w:val="24"/>
          <w:szCs w:val="24"/>
          <w:lang w:val="ru-RU"/>
        </w:rPr>
        <w:t>ются в случае текущих счетов;</w:t>
      </w:r>
    </w:p>
    <w:p w14:paraId="1AB15967"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i/>
          <w:iCs/>
          <w:sz w:val="24"/>
          <w:szCs w:val="24"/>
          <w:lang w:val="ru-RU"/>
        </w:rPr>
        <w:lastRenderedPageBreak/>
        <w:t>депозиты overnight</w:t>
      </w:r>
      <w:r w:rsidRPr="00C61CF3">
        <w:rPr>
          <w:rFonts w:ascii="Times New Roman" w:hAnsi="Times New Roman" w:cs="Times New Roman"/>
          <w:sz w:val="24"/>
          <w:szCs w:val="24"/>
          <w:lang w:val="ru-RU"/>
        </w:rPr>
        <w:t xml:space="preserve"> – депозиты на одну ночь, которые конвертируются в наличные денежные средства или переводятся по требованию путем чека, платежного поручения, записи в дебет или аналогичными способами, без ограничений и пени;</w:t>
      </w:r>
    </w:p>
    <w:p w14:paraId="20BF8F80"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i/>
          <w:iCs/>
          <w:sz w:val="24"/>
          <w:szCs w:val="24"/>
          <w:lang w:val="ru-RU"/>
        </w:rPr>
        <w:t xml:space="preserve">депозиты до востребования </w:t>
      </w:r>
      <w:r w:rsidRPr="00C61CF3">
        <w:rPr>
          <w:rFonts w:ascii="Times New Roman" w:hAnsi="Times New Roman" w:cs="Times New Roman"/>
          <w:sz w:val="24"/>
          <w:szCs w:val="24"/>
          <w:lang w:val="ru-RU"/>
        </w:rPr>
        <w:t>– депозиты, которые позволяют немедленно изъять денежные средства, но не предоставляют возможность прямой передачи средств третьим лицам;</w:t>
      </w:r>
    </w:p>
    <w:p w14:paraId="6FF0D51F" w14:textId="77777777"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hAnsi="Times New Roman" w:cs="Times New Roman"/>
          <w:i/>
          <w:sz w:val="24"/>
          <w:szCs w:val="24"/>
          <w:lang w:val="ru-RU"/>
        </w:rPr>
        <w:t>непереводные депозиты в иностранной валюте.</w:t>
      </w:r>
    </w:p>
    <w:p w14:paraId="052D0C3D" w14:textId="77777777" w:rsidR="00C61CF3" w:rsidRPr="00C61CF3" w:rsidRDefault="00C61CF3" w:rsidP="00C61CF3">
      <w:pPr>
        <w:pStyle w:val="ListParagraph"/>
        <w:numPr>
          <w:ilvl w:val="0"/>
          <w:numId w:val="2"/>
        </w:numPr>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ценные бумаги, кроме акций</w:t>
      </w:r>
      <w:r w:rsidRPr="00C61CF3">
        <w:rPr>
          <w:rFonts w:ascii="Times New Roman" w:eastAsia="Times New Roman" w:hAnsi="Times New Roman" w:cs="Times New Roman"/>
          <w:sz w:val="24"/>
          <w:szCs w:val="24"/>
          <w:lang w:val="ru-RU"/>
        </w:rPr>
        <w:t xml:space="preserve"> – финансовые инструменты, ориентиры или символы свободно обращающихся финансовых вложений.</w:t>
      </w:r>
    </w:p>
    <w:p w14:paraId="2C3B2AF2" w14:textId="77777777" w:rsidR="00C61CF3" w:rsidRPr="00C61CF3" w:rsidRDefault="00C61CF3" w:rsidP="00C61CF3">
      <w:pPr>
        <w:spacing w:after="0"/>
        <w:ind w:right="142"/>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эту категорию входят:</w:t>
      </w:r>
    </w:p>
    <w:p w14:paraId="74EB54E3" w14:textId="16EF2135" w:rsidR="00C61CF3" w:rsidRPr="00C61CF3" w:rsidRDefault="00C61CF3" w:rsidP="00C61CF3">
      <w:pPr>
        <w:pStyle w:val="ListParagraph"/>
        <w:numPr>
          <w:ilvl w:val="0"/>
          <w:numId w:val="9"/>
        </w:numPr>
        <w:spacing w:after="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облигации и другие виды ценных бумаг, включая депозитные расписки по этим ценным бумагам, а именно: государственные облигации, казначейские векселя, облигации, выпущенные органами местного публичного управления, сертификаты Н</w:t>
      </w:r>
      <w:r w:rsidR="00D4740A">
        <w:rPr>
          <w:rFonts w:ascii="Times New Roman" w:eastAsia="Times New Roman" w:hAnsi="Times New Roman" w:cs="Times New Roman"/>
          <w:sz w:val="24"/>
          <w:szCs w:val="24"/>
          <w:lang w:val="ru-RU"/>
        </w:rPr>
        <w:t>БМ</w:t>
      </w:r>
      <w:r w:rsidRPr="00C61CF3">
        <w:rPr>
          <w:rFonts w:ascii="Times New Roman" w:eastAsia="Times New Roman" w:hAnsi="Times New Roman" w:cs="Times New Roman"/>
          <w:sz w:val="24"/>
          <w:szCs w:val="24"/>
          <w:lang w:val="ru-RU"/>
        </w:rPr>
        <w:t xml:space="preserve"> и других финансовых учреждений и т.п.;</w:t>
      </w:r>
    </w:p>
    <w:p w14:paraId="0324738B" w14:textId="6ED9A4E0" w:rsidR="00C61CF3" w:rsidRPr="00C61CF3" w:rsidRDefault="00C61CF3" w:rsidP="00C61CF3">
      <w:pPr>
        <w:pStyle w:val="ListParagraph"/>
        <w:numPr>
          <w:ilvl w:val="0"/>
          <w:numId w:val="9"/>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любые другие финансовые инструменты, которые могут быть конвертированы или которые дают право покупать или продавать ценные бумаги, указанные в п. а)</w:t>
      </w:r>
      <w:r w:rsidR="00D4740A">
        <w:rPr>
          <w:rFonts w:ascii="Times New Roman" w:eastAsia="Times New Roman" w:hAnsi="Times New Roman" w:cs="Times New Roman"/>
          <w:sz w:val="24"/>
          <w:szCs w:val="24"/>
          <w:lang w:val="ru-RU"/>
        </w:rPr>
        <w:t>.</w:t>
      </w:r>
    </w:p>
    <w:p w14:paraId="28713E57" w14:textId="77777777" w:rsidR="00C61CF3" w:rsidRPr="00C61CF3" w:rsidRDefault="00C61CF3" w:rsidP="00C61CF3">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а</w:t>
      </w:r>
      <w:r w:rsidRPr="00C61CF3">
        <w:rPr>
          <w:rFonts w:ascii="Times New Roman" w:eastAsia="Times New Roman" w:hAnsi="Times New Roman" w:cs="Times New Roman"/>
          <w:b/>
          <w:sz w:val="24"/>
          <w:szCs w:val="24"/>
          <w:lang w:val="ru-RU"/>
        </w:rPr>
        <w:t>кции и доли участия</w:t>
      </w:r>
      <w:r w:rsidRPr="00C61CF3">
        <w:rPr>
          <w:rFonts w:ascii="Times New Roman" w:eastAsia="Times New Roman" w:hAnsi="Times New Roman" w:cs="Times New Roman"/>
          <w:sz w:val="24"/>
          <w:szCs w:val="24"/>
          <w:lang w:val="ru-RU"/>
        </w:rPr>
        <w:t xml:space="preserve"> – учетные документы в виде свидетельств, выполненных типографским способом, и/или записей на аналитических счетах, открытых на имя их владельцев или номинальных держателей в реестрах владельцев ценных бумаг общества, удостоверяющих право акционеров/владельцев долей участия на участие в управлении обществом, получение дивидендов, а также части активов общества в случае его ликвидации;</w:t>
      </w:r>
    </w:p>
    <w:p w14:paraId="1B7154D8" w14:textId="7EF45054" w:rsidR="00C61CF3" w:rsidRPr="00C61CF3" w:rsidRDefault="00C61CF3" w:rsidP="00C61CF3">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предоставленные небанковские кредиты</w:t>
      </w:r>
      <w:r w:rsidRPr="00C61CF3">
        <w:rPr>
          <w:rFonts w:ascii="Times New Roman" w:eastAsia="Times New Roman" w:hAnsi="Times New Roman" w:cs="Times New Roman"/>
          <w:sz w:val="24"/>
          <w:szCs w:val="24"/>
          <w:lang w:val="ru-RU"/>
        </w:rPr>
        <w:t xml:space="preserve"> - согласно определению ст. 3 Закона № 1/2018;</w:t>
      </w:r>
    </w:p>
    <w:p w14:paraId="65D0A6A7" w14:textId="2D4FD3A4" w:rsidR="00C61CF3" w:rsidRPr="00C61CF3" w:rsidRDefault="00D4740A" w:rsidP="00C61CF3">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 xml:space="preserve">выданный </w:t>
      </w:r>
      <w:r w:rsidR="00C61CF3" w:rsidRPr="00C61CF3">
        <w:rPr>
          <w:rFonts w:ascii="Times New Roman" w:eastAsia="Times New Roman" w:hAnsi="Times New Roman" w:cs="Times New Roman"/>
          <w:b/>
          <w:bCs/>
          <w:sz w:val="24"/>
          <w:szCs w:val="24"/>
          <w:lang w:val="ru-RU"/>
        </w:rPr>
        <w:t>финансовый лизинг</w:t>
      </w:r>
      <w:r w:rsidR="00C61CF3" w:rsidRPr="00C61CF3">
        <w:rPr>
          <w:rFonts w:ascii="Times New Roman" w:eastAsia="Times New Roman" w:hAnsi="Times New Roman" w:cs="Times New Roman"/>
          <w:sz w:val="24"/>
          <w:szCs w:val="24"/>
          <w:lang w:val="ru-RU"/>
        </w:rPr>
        <w:t>;</w:t>
      </w:r>
    </w:p>
    <w:p w14:paraId="109639C0" w14:textId="77777777" w:rsidR="00C61CF3" w:rsidRPr="00C61CF3" w:rsidRDefault="00C61CF3" w:rsidP="00C61CF3">
      <w:pPr>
        <w:pStyle w:val="ListParagraph"/>
        <w:numPr>
          <w:ilvl w:val="0"/>
          <w:numId w:val="2"/>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прочие финансовые активы </w:t>
      </w:r>
      <w:r w:rsidRPr="00C61CF3">
        <w:rPr>
          <w:rFonts w:ascii="Times New Roman" w:eastAsia="Times New Roman" w:hAnsi="Times New Roman" w:cs="Times New Roman"/>
          <w:sz w:val="24"/>
          <w:szCs w:val="24"/>
          <w:lang w:val="ru-RU"/>
        </w:rPr>
        <w:t>включают:</w:t>
      </w:r>
    </w:p>
    <w:p w14:paraId="6E322F7F" w14:textId="28501653" w:rsidR="00C61CF3" w:rsidRPr="00C61CF3" w:rsidRDefault="00C61CF3" w:rsidP="00C61CF3">
      <w:pPr>
        <w:pStyle w:val="ListParagraph"/>
        <w:numPr>
          <w:ilvl w:val="0"/>
          <w:numId w:val="10"/>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коммерческие кредиты и авансы – авансы за незавершенные (или подлежащие выполнению) работы, авансы за еще не предоставленные товары и услуги, в том числе авансы за финансовые услуги, оказываемые другими финансовыми компаниями. При этом в данную категорию не включаются досрочная выплата страховых премий и займы третьих лиц для финансирования коммерческих кредитов;</w:t>
      </w:r>
    </w:p>
    <w:p w14:paraId="1655168C" w14:textId="2E970F2D" w:rsidR="00C61CF3" w:rsidRPr="00C61CF3" w:rsidRDefault="00C61CF3" w:rsidP="00C61CF3">
      <w:pPr>
        <w:pStyle w:val="ListParagraph"/>
        <w:numPr>
          <w:ilvl w:val="0"/>
          <w:numId w:val="10"/>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прочие суммы к получению используются для отражения всех статей, требующих дополнительного анализа для их включения в другие категории</w:t>
      </w:r>
      <w:r w:rsidR="00D4740A">
        <w:rPr>
          <w:rFonts w:ascii="Times New Roman" w:eastAsia="Times New Roman" w:hAnsi="Times New Roman" w:cs="Times New Roman"/>
          <w:sz w:val="24"/>
          <w:szCs w:val="24"/>
          <w:lang w:val="ru-RU"/>
        </w:rPr>
        <w:t>.</w:t>
      </w:r>
    </w:p>
    <w:p w14:paraId="594EB2A1" w14:textId="77777777" w:rsidR="00C61CF3" w:rsidRPr="00C61CF3" w:rsidRDefault="00C61CF3" w:rsidP="0001245C">
      <w:pPr>
        <w:pStyle w:val="ListParagraph"/>
        <w:numPr>
          <w:ilvl w:val="0"/>
          <w:numId w:val="2"/>
        </w:numPr>
        <w:spacing w:after="0" w:line="276" w:lineRule="auto"/>
        <w:ind w:left="0" w:right="142"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bCs/>
          <w:sz w:val="24"/>
          <w:szCs w:val="24"/>
          <w:lang w:val="ru-RU"/>
        </w:rPr>
        <w:t xml:space="preserve">нефинансовые активы - </w:t>
      </w:r>
      <w:r w:rsidRPr="00C61CF3">
        <w:rPr>
          <w:rFonts w:ascii="Times New Roman" w:eastAsia="Times New Roman" w:hAnsi="Times New Roman" w:cs="Times New Roman"/>
          <w:bCs/>
          <w:sz w:val="24"/>
          <w:szCs w:val="24"/>
          <w:lang w:val="ru-RU"/>
        </w:rPr>
        <w:t>активы, относящиеся к контролируемой деятельности и владениям и могут представлять собой материальные и нематериальные активы, текущие/оборотные активы:</w:t>
      </w:r>
    </w:p>
    <w:p w14:paraId="3B27A60D" w14:textId="742DF71A" w:rsidR="00C61CF3" w:rsidRPr="00C61CF3" w:rsidRDefault="00C61CF3" w:rsidP="0001245C">
      <w:pPr>
        <w:tabs>
          <w:tab w:val="center" w:pos="567"/>
        </w:tabs>
        <w:spacing w:after="0" w:line="276" w:lineRule="auto"/>
        <w:ind w:right="142"/>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ab/>
      </w:r>
      <w:r w:rsidR="00D4740A">
        <w:rPr>
          <w:rFonts w:ascii="Times New Roman" w:eastAsia="Times New Roman" w:hAnsi="Times New Roman" w:cs="Times New Roman"/>
          <w:sz w:val="24"/>
          <w:szCs w:val="24"/>
          <w:lang w:val="ru-RU"/>
        </w:rPr>
        <w:tab/>
      </w:r>
      <w:r w:rsidRPr="00C61CF3">
        <w:rPr>
          <w:rFonts w:ascii="Times New Roman" w:eastAsia="Times New Roman" w:hAnsi="Times New Roman" w:cs="Times New Roman"/>
          <w:sz w:val="24"/>
          <w:szCs w:val="24"/>
          <w:lang w:val="ru-RU"/>
        </w:rPr>
        <w:t>а) материальные и нематериальные активы – активы, предназначенные для использования сроком более одного года в деятельности субъекта или подлежащие передаче в пользование третьим лицам, определяемые в соответствии с положениями НСБУ «Материальные и нематериальные активы»;</w:t>
      </w:r>
    </w:p>
    <w:p w14:paraId="7B1A1936" w14:textId="77777777" w:rsidR="00C61CF3" w:rsidRPr="00C61CF3" w:rsidRDefault="00C61CF3" w:rsidP="0001245C">
      <w:pPr>
        <w:spacing w:after="0" w:line="276" w:lineRule="auto"/>
        <w:ind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Cs/>
          <w:sz w:val="24"/>
          <w:szCs w:val="24"/>
          <w:lang w:val="ru-RU"/>
        </w:rPr>
        <w:t xml:space="preserve">b) </w:t>
      </w:r>
      <w:r w:rsidRPr="00C61CF3">
        <w:rPr>
          <w:rFonts w:ascii="Times New Roman" w:eastAsia="Times New Roman" w:hAnsi="Times New Roman" w:cs="Times New Roman"/>
          <w:sz w:val="24"/>
          <w:szCs w:val="24"/>
          <w:lang w:val="ru-RU"/>
        </w:rPr>
        <w:t>прочие нефинансовые активы включают текущие активы (запасы предметов и продуктов, включая памятные монеты).</w:t>
      </w:r>
    </w:p>
    <w:p w14:paraId="236C45E8" w14:textId="77777777" w:rsidR="00C61CF3" w:rsidRPr="00C61CF3" w:rsidRDefault="00C61CF3" w:rsidP="00C61CF3">
      <w:pPr>
        <w:pStyle w:val="ListParagraph"/>
        <w:spacing w:after="0" w:line="276" w:lineRule="auto"/>
        <w:ind w:left="0" w:right="142"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bCs/>
          <w:sz w:val="24"/>
          <w:szCs w:val="24"/>
          <w:lang w:val="ru-RU"/>
        </w:rPr>
        <w:t xml:space="preserve">4. Обязательства </w:t>
      </w:r>
      <w:r w:rsidRPr="00C61CF3">
        <w:rPr>
          <w:rFonts w:ascii="Times New Roman" w:eastAsia="Times New Roman" w:hAnsi="Times New Roman" w:cs="Times New Roman"/>
          <w:bCs/>
          <w:sz w:val="24"/>
          <w:szCs w:val="24"/>
          <w:lang w:val="ru-RU"/>
        </w:rPr>
        <w:t>относятся к валовой стоимости и классифицируются следующим образом:</w:t>
      </w:r>
    </w:p>
    <w:p w14:paraId="0BC29CC4" w14:textId="226DA4C5" w:rsidR="00C61CF3" w:rsidRPr="00C61CF3" w:rsidRDefault="006C77B1" w:rsidP="00C61CF3">
      <w:pPr>
        <w:pStyle w:val="ListParagraph"/>
        <w:numPr>
          <w:ilvl w:val="0"/>
          <w:numId w:val="3"/>
        </w:numPr>
        <w:spacing w:after="200" w:line="276" w:lineRule="auto"/>
        <w:ind w:left="0" w:right="142" w:firstLine="567"/>
        <w:jc w:val="both"/>
        <w:rPr>
          <w:rFonts w:ascii="Times New Roman" w:eastAsia="Times New Roman" w:hAnsi="Times New Roman" w:cs="Times New Roman"/>
          <w:bCs/>
          <w:sz w:val="24"/>
          <w:szCs w:val="24"/>
          <w:lang w:val="ru-RU"/>
        </w:rPr>
      </w:pPr>
      <w:r>
        <w:rPr>
          <w:rFonts w:ascii="Times New Roman" w:eastAsia="Times New Roman" w:hAnsi="Times New Roman" w:cs="Times New Roman"/>
          <w:b/>
          <w:bCs/>
          <w:sz w:val="24"/>
          <w:szCs w:val="24"/>
          <w:lang w:val="ru-RU"/>
        </w:rPr>
        <w:lastRenderedPageBreak/>
        <w:t>Полученные с</w:t>
      </w:r>
      <w:r w:rsidR="00C61CF3" w:rsidRPr="00C61CF3">
        <w:rPr>
          <w:rFonts w:ascii="Times New Roman" w:eastAsia="Times New Roman" w:hAnsi="Times New Roman" w:cs="Times New Roman"/>
          <w:b/>
          <w:bCs/>
          <w:sz w:val="24"/>
          <w:szCs w:val="24"/>
          <w:lang w:val="ru-RU"/>
        </w:rPr>
        <w:t xml:space="preserve">убординированные займы – </w:t>
      </w:r>
      <w:r w:rsidR="00C61CF3" w:rsidRPr="00C61CF3">
        <w:rPr>
          <w:rFonts w:ascii="Times New Roman" w:eastAsia="Times New Roman" w:hAnsi="Times New Roman" w:cs="Times New Roman"/>
          <w:bCs/>
          <w:sz w:val="24"/>
          <w:szCs w:val="24"/>
          <w:lang w:val="ru-RU"/>
        </w:rPr>
        <w:t>согласно определению ст. 3 Закона № 1/2018;</w:t>
      </w:r>
    </w:p>
    <w:p w14:paraId="4404C99E" w14:textId="6356EB03" w:rsidR="00C61CF3" w:rsidRPr="00C61CF3" w:rsidRDefault="00C61CF3" w:rsidP="00C61CF3">
      <w:pPr>
        <w:pStyle w:val="ListParagraph"/>
        <w:numPr>
          <w:ilvl w:val="0"/>
          <w:numId w:val="3"/>
        </w:numPr>
        <w:spacing w:after="200" w:line="276" w:lineRule="auto"/>
        <w:ind w:left="0" w:right="142" w:firstLine="567"/>
        <w:jc w:val="both"/>
        <w:rPr>
          <w:rFonts w:ascii="Times New Roman" w:eastAsia="Times New Roman" w:hAnsi="Times New Roman" w:cs="Times New Roman"/>
          <w:b/>
          <w:sz w:val="24"/>
          <w:szCs w:val="24"/>
          <w:lang w:val="ru-RU"/>
        </w:rPr>
      </w:pPr>
      <w:r w:rsidRPr="00C61CF3">
        <w:rPr>
          <w:rFonts w:ascii="Times New Roman" w:eastAsia="Times New Roman" w:hAnsi="Times New Roman" w:cs="Times New Roman"/>
          <w:b/>
          <w:sz w:val="24"/>
          <w:szCs w:val="24"/>
          <w:lang w:val="ru-RU"/>
        </w:rPr>
        <w:t xml:space="preserve">Банковские кредиты и прочие полученные </w:t>
      </w:r>
      <w:r w:rsidR="006C77B1">
        <w:rPr>
          <w:rFonts w:ascii="Times New Roman" w:eastAsia="Times New Roman" w:hAnsi="Times New Roman" w:cs="Times New Roman"/>
          <w:b/>
          <w:sz w:val="24"/>
          <w:szCs w:val="24"/>
          <w:lang w:val="ru-RU"/>
        </w:rPr>
        <w:t>займы</w:t>
      </w:r>
      <w:r w:rsidRPr="00C61CF3">
        <w:rPr>
          <w:rFonts w:ascii="Times New Roman" w:eastAsia="Times New Roman" w:hAnsi="Times New Roman" w:cs="Times New Roman"/>
          <w:b/>
          <w:sz w:val="24"/>
          <w:szCs w:val="24"/>
          <w:lang w:val="ru-RU"/>
        </w:rPr>
        <w:t xml:space="preserve">; </w:t>
      </w:r>
    </w:p>
    <w:p w14:paraId="06B79801" w14:textId="77777777" w:rsidR="00C61CF3" w:rsidRPr="00C61CF3" w:rsidRDefault="00C61CF3" w:rsidP="00C61CF3">
      <w:pPr>
        <w:pStyle w:val="ListParagraph"/>
        <w:numPr>
          <w:ilvl w:val="0"/>
          <w:numId w:val="3"/>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Прочие обязательства, </w:t>
      </w:r>
      <w:r w:rsidRPr="00C61CF3">
        <w:rPr>
          <w:rFonts w:ascii="Times New Roman" w:eastAsia="Times New Roman" w:hAnsi="Times New Roman" w:cs="Times New Roman"/>
          <w:bCs/>
          <w:sz w:val="24"/>
          <w:szCs w:val="24"/>
          <w:lang w:val="ru-RU"/>
        </w:rPr>
        <w:t>которые включают:</w:t>
      </w:r>
    </w:p>
    <w:p w14:paraId="4C4F1D87" w14:textId="77777777" w:rsidR="00C61CF3" w:rsidRPr="00C61CF3" w:rsidRDefault="00C61CF3" w:rsidP="00C61CF3">
      <w:pPr>
        <w:pStyle w:val="ListParagraph"/>
        <w:numPr>
          <w:ilvl w:val="0"/>
          <w:numId w:val="12"/>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коммерческие кредиты и авансы - суммы предоставленных, но неоплаченных товаров и услуг, кредиты, полученные непосредственно поставщиком товаров и услуг своим клиентам, авансы, полученные от других финансовых посредников после оказания финансовых услуг. При этом в данную категорию не включаются досрочная выплата страховых взносов и займы третьих лиц для финансирования коммерческих кредитов;</w:t>
      </w:r>
    </w:p>
    <w:p w14:paraId="122CA29B" w14:textId="77777777" w:rsidR="00C61CF3" w:rsidRPr="00C61CF3" w:rsidRDefault="00C61CF3" w:rsidP="00C61CF3">
      <w:pPr>
        <w:pStyle w:val="ListParagraph"/>
        <w:numPr>
          <w:ilvl w:val="0"/>
          <w:numId w:val="12"/>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прочие обязательство, прочее включают:</w:t>
      </w:r>
    </w:p>
    <w:p w14:paraId="5566D0A0" w14:textId="6A971DC6"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iCs/>
          <w:sz w:val="24"/>
          <w:szCs w:val="24"/>
          <w:lang w:val="ru-RU"/>
        </w:rPr>
      </w:pPr>
      <w:r w:rsidRPr="00C61CF3">
        <w:rPr>
          <w:rFonts w:ascii="Times New Roman" w:eastAsia="Times New Roman" w:hAnsi="Times New Roman" w:cs="Times New Roman"/>
          <w:sz w:val="24"/>
          <w:szCs w:val="24"/>
          <w:lang w:val="ru-RU"/>
        </w:rPr>
        <w:t xml:space="preserve">(i) </w:t>
      </w:r>
      <w:r w:rsidRPr="00C61CF3">
        <w:rPr>
          <w:rFonts w:ascii="Times New Roman" w:eastAsia="Times New Roman" w:hAnsi="Times New Roman" w:cs="Times New Roman"/>
          <w:iCs/>
          <w:sz w:val="24"/>
          <w:szCs w:val="24"/>
          <w:lang w:val="ru-RU"/>
        </w:rPr>
        <w:t xml:space="preserve">резервы на покрытие убытков – резервы на покрытие оцененных убытков в результате оценки кредитов/финансового лизинга и причитающихся процентов, подверженных кредитному риску /риску финансового лизинга, а </w:t>
      </w:r>
      <w:r w:rsidRPr="004460BA">
        <w:rPr>
          <w:rFonts w:ascii="Times New Roman" w:eastAsia="Times New Roman" w:hAnsi="Times New Roman" w:cs="Times New Roman"/>
          <w:iCs/>
          <w:sz w:val="24"/>
          <w:szCs w:val="24"/>
          <w:lang w:val="ru-RU"/>
        </w:rPr>
        <w:t xml:space="preserve">также резервы на  </w:t>
      </w:r>
      <w:r w:rsidR="00E86286" w:rsidRPr="004460BA">
        <w:rPr>
          <w:rFonts w:ascii="Times New Roman" w:eastAsia="Times New Roman" w:hAnsi="Times New Roman" w:cs="Times New Roman"/>
          <w:iCs/>
          <w:sz w:val="24"/>
          <w:szCs w:val="24"/>
          <w:lang w:val="ru-RU"/>
        </w:rPr>
        <w:t>покрытие убытков по прочим суммам, начисленным, но не возмещенным</w:t>
      </w:r>
      <w:r w:rsidRPr="004460BA">
        <w:rPr>
          <w:rFonts w:ascii="Times New Roman" w:eastAsia="Times New Roman" w:hAnsi="Times New Roman" w:cs="Times New Roman"/>
          <w:iCs/>
          <w:sz w:val="24"/>
          <w:szCs w:val="24"/>
          <w:lang w:val="ru-RU"/>
        </w:rPr>
        <w:t>;</w:t>
      </w:r>
    </w:p>
    <w:p w14:paraId="645E6C6E" w14:textId="77777777"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(ii) накопленное обесценение;</w:t>
      </w:r>
    </w:p>
    <w:p w14:paraId="15729DCB" w14:textId="77777777" w:rsidR="00C61CF3" w:rsidRPr="00C61CF3" w:rsidRDefault="00C61CF3" w:rsidP="00C61CF3">
      <w:pPr>
        <w:pStyle w:val="ListParagraph"/>
        <w:spacing w:after="200" w:line="276" w:lineRule="auto"/>
        <w:ind w:left="0" w:right="142" w:firstLine="567"/>
        <w:jc w:val="both"/>
        <w:rPr>
          <w:rFonts w:ascii="Times New Roman" w:hAnsi="Times New Roman" w:cs="Times New Roman"/>
          <w:sz w:val="24"/>
          <w:szCs w:val="24"/>
          <w:lang w:val="ru-RU"/>
        </w:rPr>
      </w:pPr>
      <w:r w:rsidRPr="00C61CF3">
        <w:rPr>
          <w:rFonts w:ascii="Times New Roman" w:eastAsia="Times New Roman" w:hAnsi="Times New Roman" w:cs="Times New Roman"/>
          <w:sz w:val="24"/>
          <w:szCs w:val="24"/>
          <w:lang w:val="ru-RU"/>
        </w:rPr>
        <w:t>(iii)</w:t>
      </w:r>
      <w:r w:rsidRPr="00C61CF3">
        <w:rPr>
          <w:rFonts w:ascii="Times New Roman" w:eastAsia="Times New Roman" w:hAnsi="Times New Roman" w:cs="Times New Roman"/>
          <w:b/>
          <w:bCs/>
          <w:sz w:val="24"/>
          <w:szCs w:val="24"/>
          <w:lang w:val="ru-RU"/>
        </w:rPr>
        <w:t xml:space="preserve"> </w:t>
      </w:r>
      <w:r w:rsidRPr="00C61CF3">
        <w:rPr>
          <w:rFonts w:ascii="Times New Roman" w:hAnsi="Times New Roman" w:cs="Times New Roman"/>
          <w:sz w:val="24"/>
          <w:szCs w:val="24"/>
          <w:lang w:val="ru-RU"/>
        </w:rPr>
        <w:t>консолидированная корректировка для главного офиса и отделений показывает чистое расхождение от консолидации (ликвидации) счетов (позиций и потоков) между главным офисом и отделениями отчитывающейся организации;</w:t>
      </w:r>
    </w:p>
    <w:p w14:paraId="691C2273" w14:textId="425E25EC" w:rsidR="00C61CF3" w:rsidRPr="00C61CF3" w:rsidRDefault="00C61CF3" w:rsidP="00C61CF3">
      <w:pPr>
        <w:pStyle w:val="ListParagraph"/>
        <w:spacing w:after="200" w:line="276" w:lineRule="auto"/>
        <w:ind w:left="0" w:right="142"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sz w:val="24"/>
          <w:szCs w:val="24"/>
          <w:lang w:val="ru-RU"/>
        </w:rPr>
        <w:t>(iv)</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cs="Times New Roman"/>
          <w:bCs/>
          <w:sz w:val="24"/>
          <w:szCs w:val="24"/>
          <w:lang w:val="ru-RU"/>
        </w:rPr>
        <w:t>прочие обязательства перед резидентами и нерезидентами – используется для отражения всех статей, требующих дополнительного анализа для их включения в другие категории</w:t>
      </w:r>
      <w:r w:rsidR="00E86286">
        <w:rPr>
          <w:rFonts w:ascii="Times New Roman" w:eastAsia="Times New Roman" w:hAnsi="Times New Roman" w:cs="Times New Roman"/>
          <w:bCs/>
          <w:sz w:val="24"/>
          <w:szCs w:val="24"/>
          <w:lang w:val="ru-RU"/>
        </w:rPr>
        <w:t>.</w:t>
      </w:r>
    </w:p>
    <w:p w14:paraId="77628E55" w14:textId="30E1A547" w:rsidR="00C61CF3" w:rsidRPr="00C61CF3" w:rsidRDefault="00E86286" w:rsidP="00C61CF3">
      <w:pPr>
        <w:pStyle w:val="ListParagraph"/>
        <w:numPr>
          <w:ilvl w:val="0"/>
          <w:numId w:val="3"/>
        </w:numPr>
        <w:spacing w:after="0" w:line="276" w:lineRule="auto"/>
        <w:ind w:left="0" w:right="142"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К</w:t>
      </w:r>
      <w:r w:rsidR="00C61CF3" w:rsidRPr="00C61CF3">
        <w:rPr>
          <w:rFonts w:ascii="Times New Roman" w:eastAsia="Times New Roman" w:hAnsi="Times New Roman" w:cs="Times New Roman"/>
          <w:b/>
          <w:bCs/>
          <w:sz w:val="24"/>
          <w:szCs w:val="24"/>
          <w:lang w:val="ru-RU"/>
        </w:rPr>
        <w:t>апитал</w:t>
      </w:r>
      <w:r>
        <w:rPr>
          <w:rFonts w:ascii="Times New Roman" w:eastAsia="Times New Roman" w:hAnsi="Times New Roman" w:cs="Times New Roman"/>
          <w:b/>
          <w:bCs/>
          <w:sz w:val="24"/>
          <w:szCs w:val="24"/>
          <w:lang w:val="ru-RU"/>
        </w:rPr>
        <w:t xml:space="preserve"> и резервы</w:t>
      </w:r>
      <w:r w:rsidR="00C61CF3" w:rsidRPr="00C61CF3">
        <w:rPr>
          <w:rFonts w:ascii="Times New Roman" w:eastAsia="Times New Roman" w:hAnsi="Times New Roman" w:cs="Times New Roman"/>
          <w:sz w:val="24"/>
          <w:szCs w:val="24"/>
          <w:lang w:val="ru-RU"/>
        </w:rPr>
        <w:t xml:space="preserve"> – суммы, относящиеся ко всем средствам, принадлежащим акционерам/ пайщикам небанковской кредитной организации, а именно: акции, выпущенные небанковской кредитной организацией, размещенные и полностью оплаченные акционерами или иными собственниками, уставный капитал, резервный капитал, разницы от переоценки материальных активов, нематериальных активов и долгосрочных финансовых вложений, нераспределенной прибыли, прочих резервов и т.п. Капитал и резервы включают в себя:</w:t>
      </w:r>
    </w:p>
    <w:p w14:paraId="1AFB5D0D" w14:textId="77777777" w:rsidR="00C61CF3" w:rsidRPr="00C61CF3" w:rsidRDefault="00C61CF3" w:rsidP="00C61CF3">
      <w:pPr>
        <w:pStyle w:val="ListParagraph"/>
        <w:numPr>
          <w:ilvl w:val="0"/>
          <w:numId w:val="13"/>
        </w:numPr>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уставный и незарегистрированный капитал - суммы, относящиеся к стоимости размещенных акций и казначейских акций, приобретенных или выкупленных небанковской кредитной организацией, или суммы, относящиеся к вкладам ассоциированных лиц, которые представляют собой минимальную стоимость активов, выраженную в леях, которые должна удерживать небанковская кредитная организация;</w:t>
      </w:r>
    </w:p>
    <w:p w14:paraId="382D6D1A" w14:textId="77777777" w:rsidR="00C61CF3" w:rsidRPr="00C61CF3" w:rsidRDefault="00C61CF3" w:rsidP="00C61CF3">
      <w:pPr>
        <w:pStyle w:val="ListParagraph"/>
        <w:numPr>
          <w:ilvl w:val="0"/>
          <w:numId w:val="13"/>
        </w:numPr>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нераспределенная прибыль (непокрытый убыток) прошлых лет представляет собой прибыль, полученную после уплаты налогов, которая не распределяется и не передается в общие или специальные резервы;</w:t>
      </w:r>
    </w:p>
    <w:p w14:paraId="41BF4CD2" w14:textId="77777777" w:rsidR="00C61CF3" w:rsidRPr="00C61CF3" w:rsidRDefault="00C61CF3" w:rsidP="00C61CF3">
      <w:pPr>
        <w:pStyle w:val="ListParagraph"/>
        <w:numPr>
          <w:ilvl w:val="0"/>
          <w:numId w:val="13"/>
        </w:numPr>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чистая прибыль (чистый убыток) отчетного периода управления - результат отчетного периода;</w:t>
      </w:r>
    </w:p>
    <w:p w14:paraId="62F2EDFA" w14:textId="77777777" w:rsidR="00C61CF3" w:rsidRPr="00C61CF3" w:rsidRDefault="00C61CF3" w:rsidP="00C61CF3">
      <w:pPr>
        <w:pStyle w:val="ListParagraph"/>
        <w:numPr>
          <w:ilvl w:val="0"/>
          <w:numId w:val="13"/>
        </w:numPr>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общие и специальные резервы – суммы, предназначенные для покрытия убытков небанковской кредитной организации и увеличения уставного капитала. Включает общие и специальные резервы, представляющие собой средства, сформированные за счет разбивки чистой прибыли;</w:t>
      </w:r>
    </w:p>
    <w:p w14:paraId="1CA079EC" w14:textId="77777777" w:rsidR="00C61CF3" w:rsidRPr="00C61CF3" w:rsidRDefault="00C61CF3" w:rsidP="00C61CF3">
      <w:pPr>
        <w:pStyle w:val="ListParagraph"/>
        <w:numPr>
          <w:ilvl w:val="0"/>
          <w:numId w:val="13"/>
        </w:numPr>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резервы от переоценки – сумма излишка от переоценки, возникшей в результате переоценки материальных активов. </w:t>
      </w:r>
    </w:p>
    <w:p w14:paraId="53720E00" w14:textId="77777777" w:rsidR="00C61CF3" w:rsidRPr="00C61CF3" w:rsidRDefault="00C61CF3" w:rsidP="00C61CF3">
      <w:pPr>
        <w:jc w:val="both"/>
        <w:rPr>
          <w:rFonts w:ascii="Times New Roman" w:hAnsi="Times New Roman" w:cs="Times New Roman"/>
          <w:b/>
          <w:sz w:val="24"/>
          <w:szCs w:val="24"/>
          <w:lang w:val="ru-RU"/>
        </w:rPr>
      </w:pPr>
      <w:r w:rsidRPr="00C61CF3">
        <w:rPr>
          <w:rFonts w:ascii="Times New Roman" w:hAnsi="Times New Roman" w:cs="Times New Roman"/>
          <w:b/>
          <w:sz w:val="24"/>
          <w:szCs w:val="24"/>
          <w:lang w:val="ru-RU"/>
        </w:rPr>
        <w:t>Особенности составления отчета:</w:t>
      </w:r>
    </w:p>
    <w:p w14:paraId="599009D7" w14:textId="01093C1B" w:rsidR="00C61CF3" w:rsidRPr="00C61CF3" w:rsidRDefault="00C61CF3" w:rsidP="00C61CF3">
      <w:pPr>
        <w:pStyle w:val="ListParagraph"/>
        <w:numPr>
          <w:ilvl w:val="0"/>
          <w:numId w:val="1"/>
        </w:numPr>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lastRenderedPageBreak/>
        <w:t>Суммы в формуляре OCN0105 (далее отчет) указываются в национальной валюте. Суммы, указанные в графах 3-7, представляют собой эквивалент в молдавских леях сумм в валюте, относящихся к каждой графе в отдельности, и рассчитываются с применением положений п</w:t>
      </w:r>
      <w:r w:rsidR="00C6280C">
        <w:rPr>
          <w:rFonts w:ascii="Times New Roman" w:hAnsi="Times New Roman" w:cs="Times New Roman"/>
          <w:sz w:val="24"/>
          <w:szCs w:val="24"/>
          <w:lang w:val="ru-RU"/>
        </w:rPr>
        <w:t>.</w:t>
      </w:r>
      <w:r w:rsidRPr="00C61CF3">
        <w:rPr>
          <w:rFonts w:ascii="Times New Roman" w:hAnsi="Times New Roman" w:cs="Times New Roman"/>
          <w:sz w:val="24"/>
          <w:szCs w:val="24"/>
          <w:lang w:val="ru-RU"/>
        </w:rPr>
        <w:t xml:space="preserve"> </w:t>
      </w:r>
      <w:r w:rsidR="00E86286">
        <w:rPr>
          <w:rFonts w:ascii="Times New Roman" w:hAnsi="Times New Roman" w:cs="Times New Roman"/>
          <w:sz w:val="24"/>
          <w:szCs w:val="24"/>
          <w:lang w:val="ru-RU"/>
        </w:rPr>
        <w:t>9</w:t>
      </w:r>
      <w:r w:rsidRPr="00C61CF3">
        <w:rPr>
          <w:rFonts w:ascii="Times New Roman" w:hAnsi="Times New Roman" w:cs="Times New Roman"/>
          <w:sz w:val="24"/>
          <w:szCs w:val="24"/>
          <w:lang w:val="ru-RU"/>
        </w:rPr>
        <w:t xml:space="preserve"> инструкции.</w:t>
      </w:r>
    </w:p>
    <w:p w14:paraId="05D64FE8" w14:textId="18B69345" w:rsidR="00C61CF3" w:rsidRPr="00C61CF3" w:rsidRDefault="00C61CF3" w:rsidP="00C61CF3">
      <w:pPr>
        <w:pStyle w:val="ListParagraph"/>
        <w:numPr>
          <w:ilvl w:val="0"/>
          <w:numId w:val="1"/>
        </w:numPr>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В разделах 1.4.0.0.0.0. «</w:t>
      </w:r>
      <w:r w:rsidR="00E86286">
        <w:rPr>
          <w:rFonts w:ascii="Times New Roman" w:hAnsi="Times New Roman" w:cs="Times New Roman"/>
          <w:sz w:val="24"/>
          <w:szCs w:val="24"/>
          <w:lang w:val="ru-RU"/>
        </w:rPr>
        <w:t>Предоставленные небанковские</w:t>
      </w:r>
      <w:r w:rsidR="00E86286" w:rsidRPr="00C61CF3">
        <w:rPr>
          <w:rFonts w:ascii="Times New Roman" w:hAnsi="Times New Roman" w:cs="Times New Roman"/>
          <w:sz w:val="24"/>
          <w:szCs w:val="24"/>
          <w:lang w:val="ru-RU"/>
        </w:rPr>
        <w:t xml:space="preserve"> </w:t>
      </w:r>
      <w:r w:rsidRPr="00C61CF3">
        <w:rPr>
          <w:rFonts w:ascii="Times New Roman" w:hAnsi="Times New Roman" w:cs="Times New Roman"/>
          <w:sz w:val="24"/>
          <w:szCs w:val="24"/>
          <w:lang w:val="ru-RU"/>
        </w:rPr>
        <w:t>кредиты» и 1.5.0.0.0.0. «</w:t>
      </w:r>
      <w:r w:rsidR="00E86286">
        <w:rPr>
          <w:rFonts w:ascii="Times New Roman" w:hAnsi="Times New Roman" w:cs="Times New Roman"/>
          <w:sz w:val="24"/>
          <w:szCs w:val="24"/>
          <w:lang w:val="ru-RU"/>
        </w:rPr>
        <w:t>Выданный</w:t>
      </w:r>
      <w:r w:rsidR="00C6280C">
        <w:rPr>
          <w:rFonts w:ascii="Times New Roman" w:hAnsi="Times New Roman" w:cs="Times New Roman"/>
          <w:sz w:val="24"/>
          <w:szCs w:val="24"/>
          <w:lang w:val="ru-RU"/>
        </w:rPr>
        <w:t xml:space="preserve"> </w:t>
      </w:r>
      <w:r w:rsidR="00E86286">
        <w:rPr>
          <w:rFonts w:ascii="Times New Roman" w:hAnsi="Times New Roman" w:cs="Times New Roman"/>
          <w:sz w:val="24"/>
          <w:szCs w:val="24"/>
          <w:lang w:val="ru-RU"/>
        </w:rPr>
        <w:t>ф</w:t>
      </w:r>
      <w:r w:rsidRPr="00C61CF3">
        <w:rPr>
          <w:rFonts w:ascii="Times New Roman" w:hAnsi="Times New Roman" w:cs="Times New Roman"/>
          <w:sz w:val="24"/>
          <w:szCs w:val="24"/>
          <w:lang w:val="ru-RU"/>
        </w:rPr>
        <w:t xml:space="preserve">инансовый лизинг» в графах 3-7 отражаются </w:t>
      </w:r>
      <w:r w:rsidR="00E86286">
        <w:rPr>
          <w:rFonts w:ascii="Times New Roman" w:hAnsi="Times New Roman" w:cs="Times New Roman"/>
          <w:sz w:val="24"/>
          <w:szCs w:val="24"/>
          <w:lang w:val="ru-RU"/>
        </w:rPr>
        <w:t>небанковские</w:t>
      </w:r>
      <w:r w:rsidR="00E86286" w:rsidRPr="00C61CF3">
        <w:rPr>
          <w:rFonts w:ascii="Times New Roman" w:hAnsi="Times New Roman" w:cs="Times New Roman"/>
          <w:sz w:val="24"/>
          <w:szCs w:val="24"/>
          <w:lang w:val="ru-RU"/>
        </w:rPr>
        <w:t xml:space="preserve"> кредиты</w:t>
      </w:r>
      <w:r w:rsidR="004460BA">
        <w:rPr>
          <w:rFonts w:ascii="Times New Roman" w:hAnsi="Times New Roman" w:cs="Times New Roman"/>
          <w:sz w:val="24"/>
          <w:szCs w:val="24"/>
          <w:lang w:val="ru-RU"/>
        </w:rPr>
        <w:t xml:space="preserve"> </w:t>
      </w:r>
      <w:r w:rsidR="00E86286">
        <w:rPr>
          <w:rFonts w:ascii="Times New Roman" w:hAnsi="Times New Roman" w:cs="Times New Roman"/>
          <w:sz w:val="24"/>
          <w:szCs w:val="24"/>
          <w:lang w:val="ru-RU"/>
        </w:rPr>
        <w:t>/ф</w:t>
      </w:r>
      <w:r w:rsidR="00E86286" w:rsidRPr="00C61CF3">
        <w:rPr>
          <w:rFonts w:ascii="Times New Roman" w:hAnsi="Times New Roman" w:cs="Times New Roman"/>
          <w:sz w:val="24"/>
          <w:szCs w:val="24"/>
          <w:lang w:val="ru-RU"/>
        </w:rPr>
        <w:t>инансовый лизинг</w:t>
      </w:r>
      <w:r w:rsidRPr="00C61CF3">
        <w:rPr>
          <w:rFonts w:ascii="Times New Roman" w:hAnsi="Times New Roman" w:cs="Times New Roman"/>
          <w:sz w:val="24"/>
          <w:szCs w:val="24"/>
          <w:lang w:val="ru-RU"/>
        </w:rPr>
        <w:t>, выданные в национальной валюте, остатки по которым, согласно условиям, установленным в договоре</w:t>
      </w:r>
      <w:r w:rsidR="001E018E">
        <w:rPr>
          <w:rFonts w:ascii="Times New Roman" w:hAnsi="Times New Roman" w:cs="Times New Roman"/>
          <w:sz w:val="24"/>
          <w:szCs w:val="24"/>
          <w:lang w:val="ru-RU"/>
        </w:rPr>
        <w:t xml:space="preserve"> </w:t>
      </w:r>
      <w:r w:rsidR="001E018E" w:rsidRPr="001E018E">
        <w:rPr>
          <w:rFonts w:ascii="Times New Roman" w:hAnsi="Times New Roman" w:cs="Times New Roman"/>
          <w:sz w:val="24"/>
          <w:szCs w:val="24"/>
          <w:lang w:val="ru-RU"/>
        </w:rPr>
        <w:t>небанковского кредита/финансового лизинга</w:t>
      </w:r>
      <w:r w:rsidRPr="00C61CF3">
        <w:rPr>
          <w:rFonts w:ascii="Times New Roman" w:hAnsi="Times New Roman" w:cs="Times New Roman"/>
          <w:sz w:val="24"/>
          <w:szCs w:val="24"/>
          <w:lang w:val="ru-RU"/>
        </w:rPr>
        <w:t>, изменяются в зависимости от изменения курса молдавского лея по отношению к валюте, к которой он привязан.</w:t>
      </w:r>
    </w:p>
    <w:p w14:paraId="09C41FBF" w14:textId="77777777" w:rsidR="00C61CF3" w:rsidRPr="00C61CF3" w:rsidRDefault="00C61CF3" w:rsidP="00C61CF3">
      <w:pPr>
        <w:pStyle w:val="ListParagraph"/>
        <w:numPr>
          <w:ilvl w:val="0"/>
          <w:numId w:val="1"/>
        </w:numPr>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Строки «Начисленные проценты» включают начисленные, но невыплаченные проценты, рассчитанную скидку, а также корректировку стоимости предоставленных/полученных кредитов по амортизированной стоимости (в зависимости от того, применимо ли это к инструменту, по которому рассчитывается).</w:t>
      </w:r>
    </w:p>
    <w:p w14:paraId="44029929" w14:textId="62A88315" w:rsidR="00C61CF3" w:rsidRPr="00C61CF3" w:rsidRDefault="00C61CF3" w:rsidP="00C61CF3">
      <w:pPr>
        <w:pStyle w:val="ListParagraph"/>
        <w:numPr>
          <w:ilvl w:val="0"/>
          <w:numId w:val="1"/>
        </w:numPr>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Все начисленные</w:t>
      </w:r>
      <w:r w:rsidR="007010DB" w:rsidRPr="00C61CF3">
        <w:rPr>
          <w:rFonts w:ascii="Times New Roman" w:hAnsi="Times New Roman" w:cs="Times New Roman"/>
          <w:sz w:val="24"/>
          <w:szCs w:val="24"/>
          <w:lang w:val="ru-RU"/>
        </w:rPr>
        <w:t>, но невыплаченные</w:t>
      </w:r>
      <w:r w:rsidRPr="00C61CF3">
        <w:rPr>
          <w:rFonts w:ascii="Times New Roman" w:hAnsi="Times New Roman" w:cs="Times New Roman"/>
          <w:sz w:val="24"/>
          <w:szCs w:val="24"/>
          <w:lang w:val="ru-RU"/>
        </w:rPr>
        <w:t xml:space="preserve"> комиссионные включаются в строки 1.7.2.1.3.0., 1.7.2.2.3.0., 2.4.2.4.3.0. и 2.4.2.5.3.0.</w:t>
      </w:r>
    </w:p>
    <w:p w14:paraId="32BA8B45" w14:textId="555BEF1E" w:rsidR="00C61CF3" w:rsidRPr="00C61CF3" w:rsidRDefault="00C61CF3" w:rsidP="00C61CF3">
      <w:pPr>
        <w:pStyle w:val="ListParagraph"/>
        <w:numPr>
          <w:ilvl w:val="0"/>
          <w:numId w:val="1"/>
        </w:numPr>
        <w:spacing w:after="20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Пени и проценты за просрочку отражаются в составе прибыли/убытка организации и включаются в строку 2.5.3.0.0.0. (они не будут отражены в</w:t>
      </w:r>
      <w:r w:rsidR="0001245C">
        <w:rPr>
          <w:rFonts w:ascii="Times New Roman" w:hAnsi="Times New Roman" w:cs="Times New Roman"/>
          <w:sz w:val="24"/>
          <w:szCs w:val="24"/>
          <w:lang w:val="ru-RU"/>
        </w:rPr>
        <w:t xml:space="preserve"> </w:t>
      </w:r>
      <w:r w:rsidRPr="00C61CF3">
        <w:rPr>
          <w:rFonts w:ascii="Times New Roman" w:hAnsi="Times New Roman" w:cs="Times New Roman"/>
          <w:sz w:val="24"/>
          <w:szCs w:val="24"/>
          <w:lang w:val="ru-RU"/>
        </w:rPr>
        <w:t>разделах выше). Если соответствующие суммы входят в состав активов отчитывающегося субъекта, суммы включаются в соответствующую строку со знаком минус.</w:t>
      </w:r>
    </w:p>
    <w:p w14:paraId="397D9395" w14:textId="77777777" w:rsidR="00C61CF3" w:rsidRPr="00C61CF3" w:rsidRDefault="00C61CF3" w:rsidP="0001245C">
      <w:pPr>
        <w:pStyle w:val="ListParagraph"/>
        <w:numPr>
          <w:ilvl w:val="0"/>
          <w:numId w:val="1"/>
        </w:numPr>
        <w:spacing w:after="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Для данного отчета применяются следующие вертикальные проверки:</w:t>
      </w:r>
    </w:p>
    <w:p w14:paraId="219399D7" w14:textId="1429F64C"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1.0.0.0.0.0.=1.1.0.0.0.0.+1.2.0.0.0.0.+1.3.0.0.0.0.+1.4.0.0.0.0.+1.5.0.0.0.0.+1.7.0.0.0.0. +1.8.0.0.0.0.</w:t>
      </w:r>
    </w:p>
    <w:p w14:paraId="3681975C" w14:textId="28DA7F80"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1.1.0.0.0.0.=1.1.1.0.0.0.+1.1.2.0.0.0.</w:t>
      </w:r>
    </w:p>
    <w:p w14:paraId="24987E7D" w14:textId="615A2CB0"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1.1.2.0.0.0.=1.1.2.1.0.0.+1.1.2.2.0.0.</w:t>
      </w:r>
    </w:p>
    <w:p w14:paraId="093941A1" w14:textId="5B7137F3"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1.1.2.1.0.0.=1.1.2.1.1.0.+1.1.2.1.2.0.</w:t>
      </w:r>
    </w:p>
    <w:p w14:paraId="74976426" w14:textId="217C4137"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1.1.2.2.0.0.=1.1.2.2.1.0.+1.1.2.2.2.0.</w:t>
      </w:r>
    </w:p>
    <w:p w14:paraId="6EE9FB84" w14:textId="36DEAFF3"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1.2.0.0.0.0.=1.2.1.0.0.0.+1.2.2.0.0.0.+1.2.3.0.0.0.+1.2.4.0.0.0.+1.2.5.0.0.0.+1.2.6.0.0.0. +1.2.7.0.0.0.</w:t>
      </w:r>
    </w:p>
    <w:p w14:paraId="2162DE95" w14:textId="1810D65F"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1.3.0.0.0.0.=1.3.1.0.0.0.+1.3.2.0.0.0.+1.3.3.0.0.0.+1.3.4.0.0.0.+1.3.5.0.0.0.</w:t>
      </w:r>
    </w:p>
    <w:p w14:paraId="6901B5B2" w14:textId="58FCACDD"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1.4.0.0.0.0.=1.4.1.0.0.0.+1.4.2.0.0.0.+1.4.3.0.0.0.+1.4.4.0.0.0.+1.4.5.0.0.0.+1.4.6.0.0.0. +1.4.7.0.0.0. +1.4.8.0.0.0.</w:t>
      </w:r>
    </w:p>
    <w:p w14:paraId="01A45704" w14:textId="70807685"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1.5.0.0.0.0.=1.5.1.0.0.0.+1.5.2.0.0.0.+1.5.3.0.0.0.+1.5.4.0.0.0.+1.5.5.0.0.0.+1.5.6.0.0.0. +1.5.7.0.0.0.+1.5.8.0.0.0.</w:t>
      </w:r>
    </w:p>
    <w:p w14:paraId="18AAF6C4" w14:textId="0B4FBD29"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1.7.0.0.0.0.=1.7.1.0.0.0.+1.7.2.0.0.0.</w:t>
      </w:r>
    </w:p>
    <w:p w14:paraId="71C98D86" w14:textId="0D1896A7"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1.7.1.0.0.0.=1.7.1.1.0.0.+1.7.1.2.0.0.+1.7.1.3.0.0.+1.7.1.4.0.0.+1.7.1.5.0.0.+1.7.1.6.0.0. +1.7.1.7.0.0.+ 1.7.1.8.0.0.</w:t>
      </w:r>
    </w:p>
    <w:p w14:paraId="5C474E98" w14:textId="03584676"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1.7.2.0.0.0.=1.7.2.1.0.0.+1.7.2.2.0.0.</w:t>
      </w:r>
    </w:p>
    <w:p w14:paraId="369EF7A8" w14:textId="6C93BC69"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1.7.2.1.0.0.=1.7.2.1.1.0.+1.7.2.1.2.0.+1.7.2.1.3.0.</w:t>
      </w:r>
    </w:p>
    <w:p w14:paraId="0B8FCB17" w14:textId="7AAFF40A"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1.7.2.1.2.0.=1.7.2.1.2.1.+1.7.2.1.2.2.+1.7.2.1.2.3.+1.7.2.1.2.4.+1.7.2.1.2.5.+1.7.2.1.2.6. +1.7.2.1.2.7.</w:t>
      </w:r>
    </w:p>
    <w:p w14:paraId="266EE9C7" w14:textId="4B32130D"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1.7.2.2.0.0.=1.7.2.2.1.0.+1.7.2.2.2.0.+1.7.2.2.3.0.</w:t>
      </w:r>
    </w:p>
    <w:p w14:paraId="2F6DD55C" w14:textId="77777777" w:rsidR="00AE2947"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1.8.0.0.0.0.=1.8.1.0.0.0.+1.8.2.0.0.0.+1.8.3.0.0.0.</w:t>
      </w:r>
    </w:p>
    <w:p w14:paraId="080B4885" w14:textId="0666C3AF" w:rsidR="00C61CF3" w:rsidRPr="00C61CF3" w:rsidRDefault="00C61CF3" w:rsidP="00ED54EF">
      <w:pPr>
        <w:spacing w:after="0"/>
        <w:ind w:right="142" w:firstLine="709"/>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2.0.0.0.0.0.=2.1.0.0.0.0.+2.2.0.0.0.0.+</w:t>
      </w:r>
      <w:r w:rsidR="007010DB">
        <w:rPr>
          <w:rFonts w:ascii="Times New Roman" w:hAnsi="Times New Roman" w:cs="Times New Roman"/>
          <w:sz w:val="24"/>
          <w:szCs w:val="24"/>
        </w:rPr>
        <w:t xml:space="preserve"> </w:t>
      </w:r>
      <w:r w:rsidRPr="00C61CF3">
        <w:rPr>
          <w:rFonts w:ascii="Times New Roman" w:hAnsi="Times New Roman" w:cs="Times New Roman"/>
          <w:sz w:val="24"/>
          <w:szCs w:val="24"/>
          <w:lang w:val="ru-RU"/>
        </w:rPr>
        <w:t>2.4.0.0.0.0.+2.5.0.0.0.0.</w:t>
      </w:r>
    </w:p>
    <w:p w14:paraId="33E9C5E6" w14:textId="2BB29673"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r>
      <w:r w:rsidR="00C61CF3" w:rsidRPr="00C61CF3">
        <w:rPr>
          <w:rFonts w:ascii="Times New Roman" w:hAnsi="Times New Roman" w:cs="Times New Roman"/>
          <w:sz w:val="24"/>
          <w:szCs w:val="24"/>
          <w:lang w:val="ru-RU"/>
        </w:rPr>
        <w:t>2.1.0.0.0.0.=2.1.1.0.0.0.+2.1.2.0.0.0.+2.1.3.0.0.0.+2.1.4.0.0.0.+2.1.5.0.0.0.+2.1.6.0.0.0. +2.1.7.0.0.0.+2.1.8.0.0.0.</w:t>
      </w:r>
    </w:p>
    <w:p w14:paraId="2A59C925" w14:textId="7D428873"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2.2.0.0.0.0.=2.2.1.0.0.0.+2.2.2.0.0.0.+2.2.3.0.0.0.+2.2.4.0.0.0.+2.2.5.0.0.0.+2.2.6.0.0.0. +2.2.7.0.0.0.+2.2.8.0.0.0.</w:t>
      </w:r>
    </w:p>
    <w:p w14:paraId="518659F2" w14:textId="7C799956"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2.2.1.0.0.0.=2.2.1.1.0.0.+2.2.1.2.0.0.+2.2.1.3.0.0.</w:t>
      </w:r>
    </w:p>
    <w:p w14:paraId="2A357A06" w14:textId="5FFC784B"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2.2.1.2.0.0.=2.2.1.2.1.0.+2.2.1.2.2.0.</w:t>
      </w:r>
    </w:p>
    <w:p w14:paraId="6096FB3D" w14:textId="739FBF6B"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2.2.2.0.0.0.=2.2.2.1.0.0.+2.2.2.2.0.0.+2.2.2.3.0.0.</w:t>
      </w:r>
    </w:p>
    <w:p w14:paraId="1B3142CE" w14:textId="527F5478"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2.2.3.0.0.0.=2.2.3.1.0.0.+2.2.3.2.0.0.+2.2.3.3.0.0.</w:t>
      </w:r>
    </w:p>
    <w:p w14:paraId="4BDCA50A" w14:textId="79D86F4F"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2.2.4.0.0.0.=2.2.4.1.0.0.+2.2.4.2.0.0.+2.2.4.3.0.0.</w:t>
      </w:r>
    </w:p>
    <w:p w14:paraId="6AB4400E" w14:textId="7F33233B"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2.2.5.0.0.0.=2.2.5.1.0.0.+2.2.5.2.0.0.+2.2.5.3.0.0.</w:t>
      </w:r>
    </w:p>
    <w:p w14:paraId="200A479C" w14:textId="67DB803F"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2.2.6.0.0.0.=2.2.6.1.0.0.+2.2.6.2.0.0.+2.2.6.3.0.0.</w:t>
      </w:r>
    </w:p>
    <w:p w14:paraId="4569DC13" w14:textId="6AD3EDCA"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2.2.7.0.0.0.=2.2.7.1.0.0.+2.2.7.2.0.0.+2.2.7.3.0.0.</w:t>
      </w:r>
    </w:p>
    <w:p w14:paraId="092CABC8" w14:textId="5F5656B7"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2.2.8.0.0.0.=2.2.8.1.0.0.+2.2.8.2.0.0.+2.2.8.3.0.0.</w:t>
      </w:r>
    </w:p>
    <w:p w14:paraId="11C6DA32" w14:textId="0E499FE5"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2.2.8.2.0.0.=2.2.8.2.1.0.+2.2.8.2.2.0.</w:t>
      </w:r>
    </w:p>
    <w:p w14:paraId="14AD6F08" w14:textId="3987DFDF"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2.4.0.0.0.0.=2.4.1.0.0.0.+2.4.2.0.0.0.</w:t>
      </w:r>
    </w:p>
    <w:p w14:paraId="5C894897" w14:textId="2CA43306"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2.4.1.0.0.0.=2.4.1.1.0.0.+2.4.1.2.0.0.+2.4.1.3.0.0.+2.4.1.4.0.0.+2.4.1.5.0.0.+2.4.1.6.0.0. +2.4.1.7.0.0.+2.4.1.8.0.0.</w:t>
      </w:r>
    </w:p>
    <w:p w14:paraId="19B2BC06" w14:textId="32462BD2"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2.4.2.0.0.0.=2.4.2.1.0.0.+2.4.2.2.0.0.+2.4.2.3.0.0.+2.4.2.4.0.0.+2.4.2.5.0.0.</w:t>
      </w:r>
    </w:p>
    <w:p w14:paraId="78E3EC9F" w14:textId="490BEB6F"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2.4.2.1.0.0.=2.4.2.1.1.0.+2.4.2.1.2.0.</w:t>
      </w:r>
    </w:p>
    <w:p w14:paraId="5AF983AD" w14:textId="6953DA7D"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2.4.2.4.0.0.=2.4.2.4.1.0.+2.4.2.4.2.0.+2.4.2.4.3.0.</w:t>
      </w:r>
    </w:p>
    <w:p w14:paraId="313D5DB0" w14:textId="50F1CD18"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2.4.2.4.2.0.=2.4.2.4.2.1.+2.4.2.4.2.2.+2.4.2.4.2.3.+2.4.2.4.2.4.+2.4.2.4.2.5.+2.4.2.4.2.6. +2.4.2.4.2.7.</w:t>
      </w:r>
    </w:p>
    <w:p w14:paraId="1A3FFA9D" w14:textId="6755E9D5"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2.4.2.5.0.0.=2.4.2.5.1.0.+2.4.2.5.2.0.+2.4.2.5.3.0.</w:t>
      </w:r>
    </w:p>
    <w:p w14:paraId="237E0C10" w14:textId="65F88198"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2.5.0.0.0.0.=2.5.1.0.0.0.+2.5.2.0.0.0.+2.5.3.0.0.0.+2.5.4.0.0.0.+2.5.5.0.0.0.</w:t>
      </w:r>
    </w:p>
    <w:p w14:paraId="35A1900A" w14:textId="09908FAB"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9.9.9.9.9.9.=1.0.0.0.0.0.-2.0.0.0.0.0.=0</w:t>
      </w:r>
    </w:p>
    <w:p w14:paraId="121F9B63" w14:textId="77777777" w:rsidR="00C61CF3" w:rsidRPr="00C61CF3" w:rsidRDefault="00C61CF3" w:rsidP="0001245C">
      <w:pPr>
        <w:pStyle w:val="ListParagraph"/>
        <w:numPr>
          <w:ilvl w:val="0"/>
          <w:numId w:val="1"/>
        </w:numPr>
        <w:spacing w:after="0" w:line="276" w:lineRule="auto"/>
        <w:ind w:left="0" w:right="142" w:firstLine="567"/>
        <w:jc w:val="both"/>
        <w:rPr>
          <w:rFonts w:ascii="Times New Roman" w:hAnsi="Times New Roman" w:cs="Times New Roman"/>
          <w:sz w:val="24"/>
          <w:szCs w:val="24"/>
          <w:lang w:val="ru-RU"/>
        </w:rPr>
      </w:pPr>
      <w:r w:rsidRPr="00C61CF3">
        <w:rPr>
          <w:rFonts w:ascii="Times New Roman" w:hAnsi="Times New Roman" w:cs="Times New Roman"/>
          <w:sz w:val="24"/>
          <w:szCs w:val="24"/>
          <w:lang w:val="ru-RU"/>
        </w:rPr>
        <w:t>Для данного отчета применяется следующий горизонтальный контроль:</w:t>
      </w:r>
    </w:p>
    <w:p w14:paraId="6198F0F1" w14:textId="332E3B63" w:rsidR="00C61CF3" w:rsidRPr="00C61CF3" w:rsidRDefault="007010DB" w:rsidP="0001245C">
      <w:pPr>
        <w:spacing w:after="0"/>
        <w:ind w:right="142"/>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C61CF3" w:rsidRPr="00C61CF3">
        <w:rPr>
          <w:rFonts w:ascii="Times New Roman" w:hAnsi="Times New Roman" w:cs="Times New Roman"/>
          <w:sz w:val="24"/>
          <w:szCs w:val="24"/>
          <w:lang w:val="ru-RU"/>
        </w:rPr>
        <w:t>гр.1=гр.2+гр.3+гр.4+гр.5+гр.6+гр.7</w:t>
      </w:r>
    </w:p>
    <w:p w14:paraId="43602E6F" w14:textId="77777777" w:rsidR="00C61CF3" w:rsidRPr="00C61CF3" w:rsidRDefault="00C61CF3" w:rsidP="00C61CF3">
      <w:pPr>
        <w:pStyle w:val="ListParagraph"/>
        <w:numPr>
          <w:ilvl w:val="0"/>
          <w:numId w:val="1"/>
        </w:numPr>
        <w:spacing w:after="200" w:line="276" w:lineRule="auto"/>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Все активы и обязательства классифицируются в отчете в зависимости от:</w:t>
      </w:r>
    </w:p>
    <w:p w14:paraId="5BE22CD8" w14:textId="77777777" w:rsidR="00C61CF3" w:rsidRPr="00C61CF3" w:rsidRDefault="00C61CF3" w:rsidP="00C61CF3">
      <w:pPr>
        <w:pStyle w:val="ListParagraph"/>
        <w:numPr>
          <w:ilvl w:val="0"/>
          <w:numId w:val="31"/>
        </w:numPr>
        <w:ind w:right="142"/>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Резиденции;</w:t>
      </w:r>
    </w:p>
    <w:p w14:paraId="0EDF301D" w14:textId="77777777" w:rsidR="00C61CF3" w:rsidRPr="00C61CF3" w:rsidRDefault="00C61CF3" w:rsidP="00C61CF3">
      <w:pPr>
        <w:pStyle w:val="ListParagraph"/>
        <w:numPr>
          <w:ilvl w:val="0"/>
          <w:numId w:val="31"/>
        </w:numPr>
        <w:ind w:right="142"/>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Валюты, в которой были деноминированы эти активы/обязательства;</w:t>
      </w:r>
    </w:p>
    <w:p w14:paraId="2345939E" w14:textId="3C64EBCD" w:rsidR="00C61CF3" w:rsidRPr="00C61CF3" w:rsidRDefault="00C61CF3" w:rsidP="00ED54EF">
      <w:pPr>
        <w:pStyle w:val="ListParagraph"/>
        <w:numPr>
          <w:ilvl w:val="0"/>
          <w:numId w:val="31"/>
        </w:numPr>
        <w:ind w:left="0" w:right="142"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Присвоенного институциональный сектор согласно пункту 2 раздела «Понятия, </w:t>
      </w:r>
      <w:r w:rsidRPr="00C61CF3">
        <w:rPr>
          <w:rFonts w:ascii="Times New Roman" w:eastAsia="Times New Roman" w:hAnsi="Times New Roman" w:cs="Times New Roman"/>
          <w:bCs/>
          <w:sz w:val="24"/>
          <w:szCs w:val="24"/>
          <w:lang w:val="ru-RU"/>
        </w:rPr>
        <w:t>используемые</w:t>
      </w:r>
      <w:r w:rsidRPr="00C61CF3">
        <w:rPr>
          <w:rFonts w:ascii="Times New Roman" w:eastAsia="Times New Roman" w:hAnsi="Times New Roman" w:cs="Times New Roman"/>
          <w:sz w:val="24"/>
          <w:szCs w:val="24"/>
          <w:lang w:val="ru-RU"/>
        </w:rPr>
        <w:t xml:space="preserve"> при подготовке отчета»;</w:t>
      </w:r>
    </w:p>
    <w:p w14:paraId="3F3CC806" w14:textId="6C0FCE60" w:rsidR="00C61CF3" w:rsidRPr="00C61CF3" w:rsidRDefault="00C61CF3" w:rsidP="00ED54EF">
      <w:pPr>
        <w:pStyle w:val="ListParagraph"/>
        <w:numPr>
          <w:ilvl w:val="0"/>
          <w:numId w:val="31"/>
        </w:numPr>
        <w:ind w:left="0" w:right="142" w:firstLine="568"/>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Cs/>
          <w:sz w:val="24"/>
          <w:szCs w:val="24"/>
          <w:lang w:val="ru-RU"/>
        </w:rPr>
        <w:t>Используемого инструмента, присвоенного согласно пунктам 3. и 4. раздела «Понятия, используемые при составлении отчета».</w:t>
      </w:r>
    </w:p>
    <w:p w14:paraId="19D26DCA" w14:textId="77777777" w:rsidR="00C61CF3" w:rsidRPr="00C61CF3" w:rsidRDefault="00C61CF3" w:rsidP="00C61CF3">
      <w:pPr>
        <w:rPr>
          <w:rFonts w:ascii="Times New Roman" w:hAnsi="Times New Roman" w:cs="Times New Roman"/>
          <w:b/>
          <w:sz w:val="24"/>
          <w:szCs w:val="24"/>
          <w:lang w:val="ru-RU"/>
        </w:rPr>
      </w:pPr>
    </w:p>
    <w:p w14:paraId="38CAAF88" w14:textId="77777777" w:rsidR="00C61CF3" w:rsidRPr="00C61CF3" w:rsidRDefault="00C61CF3" w:rsidP="00C61CF3">
      <w:pP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br w:type="page"/>
      </w:r>
    </w:p>
    <w:p w14:paraId="2EA04B50"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Приложение № 7</w:t>
      </w:r>
    </w:p>
    <w:p w14:paraId="5676053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08B20D6F"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31BA0CA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498343E5"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4BD08600" w14:textId="77777777" w:rsidR="00C61CF3" w:rsidRPr="00C61CF3" w:rsidRDefault="00C61CF3" w:rsidP="00C61CF3">
      <w:pPr>
        <w:spacing w:after="0"/>
        <w:jc w:val="center"/>
        <w:rPr>
          <w:rFonts w:ascii="Times New Roman" w:eastAsia="Times New Roman" w:hAnsi="Times New Roman" w:cs="Times New Roman"/>
          <w:b/>
          <w:bCs/>
          <w:lang w:val="ru-RU"/>
        </w:rPr>
      </w:pPr>
    </w:p>
    <w:tbl>
      <w:tblPr>
        <w:tblW w:w="5004" w:type="pct"/>
        <w:tblInd w:w="-8" w:type="dxa"/>
        <w:tblCellMar>
          <w:left w:w="57" w:type="dxa"/>
          <w:right w:w="57" w:type="dxa"/>
        </w:tblCellMar>
        <w:tblLook w:val="04A0" w:firstRow="1" w:lastRow="0" w:firstColumn="1" w:lastColumn="0" w:noHBand="0" w:noVBand="1"/>
      </w:tblPr>
      <w:tblGrid>
        <w:gridCol w:w="2373"/>
        <w:gridCol w:w="7265"/>
      </w:tblGrid>
      <w:tr w:rsidR="00C61CF3" w:rsidRPr="00C61CF3" w14:paraId="723AA080" w14:textId="77777777" w:rsidTr="008F0819">
        <w:trPr>
          <w:cantSplit/>
          <w:trHeight w:val="282"/>
        </w:trPr>
        <w:tc>
          <w:tcPr>
            <w:tcW w:w="1231" w:type="pct"/>
            <w:tcBorders>
              <w:top w:val="single" w:sz="6" w:space="0" w:color="000000"/>
              <w:left w:val="single" w:sz="6" w:space="0" w:color="000000"/>
              <w:bottom w:val="single" w:sz="6" w:space="0" w:color="000000"/>
              <w:right w:val="single" w:sz="6" w:space="0" w:color="000000"/>
            </w:tcBorders>
            <w:hideMark/>
          </w:tcPr>
          <w:p w14:paraId="19B197BA"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769" w:type="pct"/>
            <w:tcBorders>
              <w:top w:val="nil"/>
              <w:left w:val="nil"/>
              <w:bottom w:val="nil"/>
              <w:right w:val="nil"/>
            </w:tcBorders>
            <w:hideMark/>
          </w:tcPr>
          <w:p w14:paraId="4D16795C"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OCN0106</w:t>
            </w:r>
          </w:p>
        </w:tc>
      </w:tr>
      <w:tr w:rsidR="00C61CF3" w:rsidRPr="00C61CF3" w14:paraId="664A0336" w14:textId="77777777" w:rsidTr="008F0819">
        <w:trPr>
          <w:cantSplit/>
          <w:trHeight w:val="21"/>
        </w:trPr>
        <w:tc>
          <w:tcPr>
            <w:tcW w:w="1231" w:type="pct"/>
            <w:tcBorders>
              <w:top w:val="nil"/>
              <w:left w:val="nil"/>
              <w:bottom w:val="nil"/>
              <w:right w:val="nil"/>
            </w:tcBorders>
            <w:hideMark/>
          </w:tcPr>
          <w:p w14:paraId="4E2C45C9" w14:textId="77777777" w:rsidR="00C61CF3" w:rsidRPr="00C61CF3" w:rsidRDefault="00C61CF3" w:rsidP="008F0819">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769" w:type="pct"/>
            <w:tcBorders>
              <w:top w:val="nil"/>
              <w:left w:val="nil"/>
              <w:bottom w:val="nil"/>
              <w:right w:val="nil"/>
            </w:tcBorders>
            <w:hideMark/>
          </w:tcPr>
          <w:p w14:paraId="137E1075"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406A1CFD" w14:textId="77777777" w:rsidR="00C61CF3" w:rsidRPr="00C61CF3" w:rsidRDefault="00C61CF3" w:rsidP="00C61CF3">
      <w:pPr>
        <w:spacing w:after="0" w:line="240" w:lineRule="auto"/>
        <w:jc w:val="center"/>
        <w:rPr>
          <w:rFonts w:ascii="Times New Roman" w:eastAsia="Times New Roman" w:hAnsi="Times New Roman" w:cs="Times New Roman"/>
          <w:b/>
          <w:bCs/>
          <w:sz w:val="28"/>
          <w:szCs w:val="28"/>
          <w:lang w:val="ru-RU"/>
        </w:rPr>
      </w:pPr>
    </w:p>
    <w:p w14:paraId="41E6DEBE"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ОТЧЕТ</w:t>
      </w:r>
    </w:p>
    <w:p w14:paraId="50FBE7C7"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о кредиторах небанковской кредитной организации</w:t>
      </w:r>
    </w:p>
    <w:p w14:paraId="6AF7A571" w14:textId="77777777" w:rsidR="00C61CF3" w:rsidRPr="00C61CF3" w:rsidRDefault="00C61CF3" w:rsidP="00C61CF3">
      <w:pPr>
        <w:spacing w:after="0" w:line="240" w:lineRule="auto"/>
        <w:ind w:hanging="13"/>
        <w:jc w:val="center"/>
        <w:rPr>
          <w:rFonts w:ascii="Times New Roman" w:eastAsia="Times New Roman" w:hAnsi="Times New Roman" w:cs="Times New Roman"/>
          <w:bCs/>
          <w:sz w:val="24"/>
          <w:szCs w:val="24"/>
          <w:lang w:val="ru-RU"/>
        </w:rPr>
      </w:pPr>
      <w:r w:rsidRPr="00C61CF3">
        <w:rPr>
          <w:rFonts w:ascii="Times New Roman" w:eastAsia="Times New Roman" w:hAnsi="Times New Roman" w:cs="Times New Roman"/>
          <w:bCs/>
          <w:sz w:val="24"/>
          <w:szCs w:val="24"/>
          <w:lang w:val="ru-RU"/>
        </w:rPr>
        <w:t xml:space="preserve">на </w:t>
      </w:r>
      <w:r w:rsidRPr="00C61CF3">
        <w:rPr>
          <w:rFonts w:ascii="Times New Roman" w:eastAsia="Times New Roman" w:hAnsi="Times New Roman" w:cs="Times New Roman"/>
          <w:bCs/>
          <w:sz w:val="24"/>
          <w:szCs w:val="24"/>
          <w:u w:val="single"/>
          <w:lang w:val="ru-RU"/>
        </w:rPr>
        <w:t>___________________</w:t>
      </w:r>
      <w:r w:rsidRPr="00C61CF3">
        <w:rPr>
          <w:rFonts w:ascii="Times New Roman" w:eastAsia="Times New Roman" w:hAnsi="Times New Roman" w:cs="Times New Roman"/>
          <w:bCs/>
          <w:sz w:val="24"/>
          <w:szCs w:val="24"/>
          <w:lang w:val="ru-RU"/>
        </w:rPr>
        <w:t>20</w:t>
      </w:r>
      <w:r w:rsidRPr="00C61CF3">
        <w:rPr>
          <w:rFonts w:ascii="Times New Roman" w:eastAsia="Times New Roman" w:hAnsi="Times New Roman" w:cs="Times New Roman"/>
          <w:bCs/>
          <w:sz w:val="24"/>
          <w:szCs w:val="24"/>
          <w:u w:val="single"/>
          <w:lang w:val="ru-RU"/>
        </w:rPr>
        <w:t>__</w:t>
      </w:r>
    </w:p>
    <w:p w14:paraId="3992CC53" w14:textId="77777777" w:rsidR="00C61CF3" w:rsidRPr="00C61CF3" w:rsidRDefault="00C61CF3" w:rsidP="00C61CF3">
      <w:pPr>
        <w:spacing w:after="0" w:line="240" w:lineRule="auto"/>
        <w:jc w:val="right"/>
        <w:rPr>
          <w:rFonts w:ascii="Times New Roman" w:eastAsia="Times New Roman" w:hAnsi="Times New Roman" w:cs="Times New Roman"/>
          <w:sz w:val="16"/>
          <w:szCs w:val="16"/>
          <w:lang w:val="ru-RU"/>
        </w:rPr>
      </w:pPr>
    </w:p>
    <w:p w14:paraId="4FB551C3" w14:textId="77777777" w:rsidR="00C61CF3" w:rsidRPr="00C61CF3" w:rsidRDefault="00C61CF3" w:rsidP="00C61CF3">
      <w:pPr>
        <w:spacing w:after="0" w:line="240" w:lineRule="auto"/>
        <w:jc w:val="right"/>
        <w:rPr>
          <w:rFonts w:ascii="Times New Roman" w:eastAsia="Times New Roman" w:hAnsi="Times New Roman" w:cs="Times New Roman"/>
          <w:sz w:val="16"/>
          <w:szCs w:val="16"/>
          <w:lang w:val="ru-RU"/>
        </w:rPr>
      </w:pPr>
    </w:p>
    <w:tbl>
      <w:tblPr>
        <w:tblW w:w="5077" w:type="pct"/>
        <w:jc w:val="center"/>
        <w:tblLayout w:type="fixed"/>
        <w:tblLook w:val="04A0" w:firstRow="1" w:lastRow="0" w:firstColumn="1" w:lastColumn="0" w:noHBand="0" w:noVBand="1"/>
      </w:tblPr>
      <w:tblGrid>
        <w:gridCol w:w="439"/>
        <w:gridCol w:w="719"/>
        <w:gridCol w:w="441"/>
        <w:gridCol w:w="438"/>
        <w:gridCol w:w="440"/>
        <w:gridCol w:w="440"/>
        <w:gridCol w:w="602"/>
        <w:gridCol w:w="362"/>
        <w:gridCol w:w="440"/>
        <w:gridCol w:w="493"/>
        <w:gridCol w:w="493"/>
        <w:gridCol w:w="1019"/>
        <w:gridCol w:w="432"/>
        <w:gridCol w:w="430"/>
        <w:gridCol w:w="432"/>
        <w:gridCol w:w="573"/>
        <w:gridCol w:w="907"/>
        <w:gridCol w:w="676"/>
      </w:tblGrid>
      <w:tr w:rsidR="00AE2947" w:rsidRPr="00C61CF3" w14:paraId="03C4DCB9" w14:textId="77777777" w:rsidTr="00ED54EF">
        <w:trPr>
          <w:cantSplit/>
          <w:trHeight w:val="3168"/>
          <w:jc w:val="center"/>
        </w:trPr>
        <w:tc>
          <w:tcPr>
            <w:tcW w:w="224"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7A0E75DC" w14:textId="77777777" w:rsidR="00C61CF3" w:rsidRPr="00C61CF3" w:rsidRDefault="00C61CF3" w:rsidP="008F0819">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 п/п</w:t>
            </w:r>
          </w:p>
        </w:tc>
        <w:tc>
          <w:tcPr>
            <w:tcW w:w="367"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17CC78D4"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Наименование/имя и фамилия кредитора</w:t>
            </w:r>
          </w:p>
        </w:tc>
        <w:tc>
          <w:tcPr>
            <w:tcW w:w="22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1A4412E4"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Юридическое/физическое лицо</w:t>
            </w:r>
          </w:p>
        </w:tc>
        <w:tc>
          <w:tcPr>
            <w:tcW w:w="224"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0957F4F"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Резидент/нерезидент</w:t>
            </w:r>
          </w:p>
        </w:tc>
        <w:tc>
          <w:tcPr>
            <w:tcW w:w="225"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241C24E"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Страна местонахождения</w:t>
            </w:r>
          </w:p>
        </w:tc>
        <w:tc>
          <w:tcPr>
            <w:tcW w:w="225"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6FC8048C"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Юридический адрес/местожительства</w:t>
            </w:r>
          </w:p>
        </w:tc>
        <w:tc>
          <w:tcPr>
            <w:tcW w:w="308"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763635F"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Учредитель/аффилированное лицо/третье лицо</w:t>
            </w:r>
          </w:p>
        </w:tc>
        <w:tc>
          <w:tcPr>
            <w:tcW w:w="18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AE81EBB"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 xml:space="preserve">Контрагент </w:t>
            </w:r>
          </w:p>
        </w:tc>
        <w:tc>
          <w:tcPr>
            <w:tcW w:w="225"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5EFE95D"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Сумма кредита</w:t>
            </w:r>
          </w:p>
        </w:tc>
        <w:tc>
          <w:tcPr>
            <w:tcW w:w="25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3FD87152"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Валюта договора</w:t>
            </w:r>
          </w:p>
        </w:tc>
        <w:tc>
          <w:tcPr>
            <w:tcW w:w="25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D803D23"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Годовая процентная ставка (%)</w:t>
            </w:r>
          </w:p>
        </w:tc>
        <w:tc>
          <w:tcPr>
            <w:tcW w:w="52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1B892AAF" w14:textId="77777777" w:rsidR="00AE2947"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Вид кредита (субординированный/</w:t>
            </w:r>
          </w:p>
          <w:p w14:paraId="6BB66C8F" w14:textId="75355EF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несубординированный)</w:t>
            </w:r>
          </w:p>
        </w:tc>
        <w:tc>
          <w:tcPr>
            <w:tcW w:w="22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06FAC19"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Дата выдачи</w:t>
            </w:r>
          </w:p>
        </w:tc>
        <w:tc>
          <w:tcPr>
            <w:tcW w:w="220"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72A288D"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Срок погашения</w:t>
            </w:r>
          </w:p>
        </w:tc>
        <w:tc>
          <w:tcPr>
            <w:tcW w:w="22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7629186"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Остаток на конец отчетного периода</w:t>
            </w:r>
          </w:p>
        </w:tc>
        <w:tc>
          <w:tcPr>
            <w:tcW w:w="293"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7B759585"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Остаток в леях на конец отчетного периода</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8F61955"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Количество дополнительных соглашений к кредитному договору</w:t>
            </w:r>
          </w:p>
        </w:tc>
        <w:tc>
          <w:tcPr>
            <w:tcW w:w="346"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436C232" w14:textId="77777777" w:rsidR="00C61CF3" w:rsidRPr="00C61CF3" w:rsidRDefault="00C61CF3" w:rsidP="00AE2947">
            <w:pPr>
              <w:spacing w:after="0" w:line="240" w:lineRule="auto"/>
              <w:ind w:left="113" w:right="113"/>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Дата последнего дополнительного соглашения</w:t>
            </w:r>
          </w:p>
        </w:tc>
      </w:tr>
      <w:tr w:rsidR="00AE2947" w:rsidRPr="00C61CF3" w14:paraId="2C39D5DF" w14:textId="77777777" w:rsidTr="00ED54EF">
        <w:trPr>
          <w:trHeight w:val="60"/>
          <w:jc w:val="center"/>
        </w:trPr>
        <w:tc>
          <w:tcPr>
            <w:tcW w:w="2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544F8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w:t>
            </w:r>
          </w:p>
        </w:tc>
        <w:tc>
          <w:tcPr>
            <w:tcW w:w="3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7C530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w:t>
            </w:r>
          </w:p>
        </w:tc>
        <w:tc>
          <w:tcPr>
            <w:tcW w:w="2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89EA9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3</w:t>
            </w:r>
          </w:p>
        </w:tc>
        <w:tc>
          <w:tcPr>
            <w:tcW w:w="2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FA764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4</w:t>
            </w:r>
          </w:p>
        </w:tc>
        <w:tc>
          <w:tcPr>
            <w:tcW w:w="2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987B8D"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5</w:t>
            </w:r>
          </w:p>
        </w:tc>
        <w:tc>
          <w:tcPr>
            <w:tcW w:w="2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C8B082"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6</w:t>
            </w:r>
          </w:p>
        </w:tc>
        <w:tc>
          <w:tcPr>
            <w:tcW w:w="3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282E5C"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7</w:t>
            </w:r>
          </w:p>
        </w:tc>
        <w:tc>
          <w:tcPr>
            <w:tcW w:w="1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87760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8</w:t>
            </w:r>
          </w:p>
        </w:tc>
        <w:tc>
          <w:tcPr>
            <w:tcW w:w="2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C7FF6D"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25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9ECF5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10</w:t>
            </w:r>
          </w:p>
        </w:tc>
        <w:tc>
          <w:tcPr>
            <w:tcW w:w="25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8609A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11</w:t>
            </w:r>
          </w:p>
        </w:tc>
        <w:tc>
          <w:tcPr>
            <w:tcW w:w="5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2D814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12</w:t>
            </w:r>
          </w:p>
        </w:tc>
        <w:tc>
          <w:tcPr>
            <w:tcW w:w="2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C5FF7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13</w:t>
            </w:r>
          </w:p>
        </w:tc>
        <w:tc>
          <w:tcPr>
            <w:tcW w:w="2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6AE02"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14</w:t>
            </w:r>
          </w:p>
        </w:tc>
        <w:tc>
          <w:tcPr>
            <w:tcW w:w="2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AE4F8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15</w:t>
            </w:r>
          </w:p>
        </w:tc>
        <w:tc>
          <w:tcPr>
            <w:tcW w:w="293" w:type="pct"/>
            <w:tcBorders>
              <w:top w:val="single" w:sz="4" w:space="0" w:color="auto"/>
              <w:left w:val="single" w:sz="4" w:space="0" w:color="auto"/>
              <w:bottom w:val="single" w:sz="4" w:space="0" w:color="auto"/>
              <w:right w:val="single" w:sz="4" w:space="0" w:color="auto"/>
            </w:tcBorders>
            <w:shd w:val="clear" w:color="auto" w:fill="E7E6E6" w:themeFill="background2"/>
          </w:tcPr>
          <w:p w14:paraId="1B2DCED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16</w:t>
            </w:r>
          </w:p>
        </w:tc>
        <w:tc>
          <w:tcPr>
            <w:tcW w:w="464" w:type="pct"/>
            <w:tcBorders>
              <w:top w:val="single" w:sz="4" w:space="0" w:color="auto"/>
              <w:left w:val="single" w:sz="4" w:space="0" w:color="auto"/>
              <w:bottom w:val="single" w:sz="4" w:space="0" w:color="auto"/>
              <w:right w:val="single" w:sz="4" w:space="0" w:color="auto"/>
            </w:tcBorders>
            <w:shd w:val="clear" w:color="auto" w:fill="E7E6E6" w:themeFill="background2"/>
          </w:tcPr>
          <w:p w14:paraId="47654EBF"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17</w:t>
            </w:r>
          </w:p>
        </w:tc>
        <w:tc>
          <w:tcPr>
            <w:tcW w:w="346" w:type="pct"/>
            <w:tcBorders>
              <w:top w:val="single" w:sz="4" w:space="0" w:color="auto"/>
              <w:left w:val="single" w:sz="4" w:space="0" w:color="auto"/>
              <w:bottom w:val="single" w:sz="4" w:space="0" w:color="auto"/>
              <w:right w:val="single" w:sz="4" w:space="0" w:color="auto"/>
            </w:tcBorders>
            <w:shd w:val="clear" w:color="auto" w:fill="E7E6E6" w:themeFill="background2"/>
          </w:tcPr>
          <w:p w14:paraId="148ACF2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18</w:t>
            </w:r>
          </w:p>
        </w:tc>
      </w:tr>
      <w:tr w:rsidR="00ED54EF" w:rsidRPr="00C61CF3" w14:paraId="64DA164D"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A98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A478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6FBA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4" w:type="pct"/>
            <w:tcBorders>
              <w:top w:val="single" w:sz="4" w:space="0" w:color="auto"/>
              <w:left w:val="single" w:sz="4" w:space="0" w:color="auto"/>
              <w:bottom w:val="single" w:sz="4" w:space="0" w:color="auto"/>
              <w:right w:val="single" w:sz="4" w:space="0" w:color="auto"/>
            </w:tcBorders>
          </w:tcPr>
          <w:p w14:paraId="1D1222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5BCDA4C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663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D221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27A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8BE6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E97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652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5295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FFEF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631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18B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93" w:type="pct"/>
            <w:tcBorders>
              <w:top w:val="single" w:sz="4" w:space="0" w:color="auto"/>
              <w:left w:val="single" w:sz="4" w:space="0" w:color="auto"/>
              <w:bottom w:val="single" w:sz="4" w:space="0" w:color="auto"/>
              <w:right w:val="single" w:sz="4" w:space="0" w:color="auto"/>
            </w:tcBorders>
          </w:tcPr>
          <w:p w14:paraId="5928934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04A6E05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10FA13E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ED54EF" w:rsidRPr="00C61CF3" w14:paraId="15D775C8"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667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30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BB15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4" w:type="pct"/>
            <w:tcBorders>
              <w:top w:val="single" w:sz="4" w:space="0" w:color="auto"/>
              <w:left w:val="single" w:sz="4" w:space="0" w:color="auto"/>
              <w:bottom w:val="single" w:sz="4" w:space="0" w:color="auto"/>
              <w:right w:val="single" w:sz="4" w:space="0" w:color="auto"/>
            </w:tcBorders>
          </w:tcPr>
          <w:p w14:paraId="326E334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48B16C1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C13D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A0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E05F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69A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1197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E1B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05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395B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303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C58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93" w:type="pct"/>
            <w:tcBorders>
              <w:top w:val="single" w:sz="4" w:space="0" w:color="auto"/>
              <w:left w:val="single" w:sz="4" w:space="0" w:color="auto"/>
              <w:bottom w:val="single" w:sz="4" w:space="0" w:color="auto"/>
              <w:right w:val="single" w:sz="4" w:space="0" w:color="auto"/>
            </w:tcBorders>
          </w:tcPr>
          <w:p w14:paraId="5A8C30B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4F34EB1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3C2C983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ED54EF" w:rsidRPr="00C61CF3" w14:paraId="7BC7AF9A"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E354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F94E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12C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4" w:type="pct"/>
            <w:tcBorders>
              <w:top w:val="single" w:sz="4" w:space="0" w:color="auto"/>
              <w:left w:val="single" w:sz="4" w:space="0" w:color="auto"/>
              <w:bottom w:val="single" w:sz="4" w:space="0" w:color="auto"/>
              <w:right w:val="single" w:sz="4" w:space="0" w:color="auto"/>
            </w:tcBorders>
          </w:tcPr>
          <w:p w14:paraId="38FAD35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098B88A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732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E16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3FFD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9AE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9E1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7F97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99ED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FBE2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B7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EF77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93" w:type="pct"/>
            <w:tcBorders>
              <w:top w:val="single" w:sz="4" w:space="0" w:color="auto"/>
              <w:left w:val="single" w:sz="4" w:space="0" w:color="auto"/>
              <w:bottom w:val="single" w:sz="4" w:space="0" w:color="auto"/>
              <w:right w:val="single" w:sz="4" w:space="0" w:color="auto"/>
            </w:tcBorders>
          </w:tcPr>
          <w:p w14:paraId="0407315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22FBE20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341A9B6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ED54EF" w:rsidRPr="00C61CF3" w14:paraId="14466389"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89F3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4</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07C4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DF2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4" w:type="pct"/>
            <w:tcBorders>
              <w:top w:val="single" w:sz="4" w:space="0" w:color="auto"/>
              <w:left w:val="single" w:sz="4" w:space="0" w:color="auto"/>
              <w:bottom w:val="single" w:sz="4" w:space="0" w:color="auto"/>
              <w:right w:val="single" w:sz="4" w:space="0" w:color="auto"/>
            </w:tcBorders>
          </w:tcPr>
          <w:p w14:paraId="470D63B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67B831C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BBE7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6ED7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1C3D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279C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59D9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B27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4554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9B2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0534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C59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93" w:type="pct"/>
            <w:tcBorders>
              <w:top w:val="single" w:sz="4" w:space="0" w:color="auto"/>
              <w:left w:val="single" w:sz="4" w:space="0" w:color="auto"/>
              <w:bottom w:val="single" w:sz="4" w:space="0" w:color="auto"/>
              <w:right w:val="single" w:sz="4" w:space="0" w:color="auto"/>
            </w:tcBorders>
          </w:tcPr>
          <w:p w14:paraId="63F64D8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7B09059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242757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ED54EF" w:rsidRPr="00C61CF3" w14:paraId="531E7D32"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52A6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5</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79A2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114E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4" w:type="pct"/>
            <w:tcBorders>
              <w:top w:val="single" w:sz="4" w:space="0" w:color="auto"/>
              <w:left w:val="single" w:sz="4" w:space="0" w:color="auto"/>
              <w:bottom w:val="single" w:sz="4" w:space="0" w:color="auto"/>
              <w:right w:val="single" w:sz="4" w:space="0" w:color="auto"/>
            </w:tcBorders>
          </w:tcPr>
          <w:p w14:paraId="020B696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0AD7C14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9C5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13E8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92F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E90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15F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984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E6C5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F980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73A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8F17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93" w:type="pct"/>
            <w:tcBorders>
              <w:top w:val="single" w:sz="4" w:space="0" w:color="auto"/>
              <w:left w:val="single" w:sz="4" w:space="0" w:color="auto"/>
              <w:bottom w:val="single" w:sz="4" w:space="0" w:color="auto"/>
              <w:right w:val="single" w:sz="4" w:space="0" w:color="auto"/>
            </w:tcBorders>
          </w:tcPr>
          <w:p w14:paraId="4563FF3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2843394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35FA01A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ED54EF" w:rsidRPr="00C61CF3" w14:paraId="530115F5"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5C7F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5690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4B7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4" w:type="pct"/>
            <w:tcBorders>
              <w:top w:val="single" w:sz="4" w:space="0" w:color="auto"/>
              <w:left w:val="single" w:sz="4" w:space="0" w:color="auto"/>
              <w:bottom w:val="single" w:sz="4" w:space="0" w:color="auto"/>
              <w:right w:val="single" w:sz="4" w:space="0" w:color="auto"/>
            </w:tcBorders>
          </w:tcPr>
          <w:p w14:paraId="4A0EEBA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3972449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D810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B201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D21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6FF1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F2B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216A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519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2C4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930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55B9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c>
          <w:tcPr>
            <w:tcW w:w="293" w:type="pct"/>
            <w:tcBorders>
              <w:top w:val="single" w:sz="4" w:space="0" w:color="auto"/>
              <w:left w:val="single" w:sz="4" w:space="0" w:color="auto"/>
              <w:bottom w:val="single" w:sz="4" w:space="0" w:color="auto"/>
              <w:right w:val="single" w:sz="4" w:space="0" w:color="auto"/>
            </w:tcBorders>
          </w:tcPr>
          <w:p w14:paraId="3CB77B9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660DDBA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3CB050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ED54EF" w:rsidRPr="00C61CF3" w14:paraId="7CBA218F" w14:textId="77777777" w:rsidTr="00ED54EF">
        <w:trPr>
          <w:trHeight w:val="170"/>
          <w:jc w:val="center"/>
        </w:trPr>
        <w:tc>
          <w:tcPr>
            <w:tcW w:w="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D26001" w14:textId="0BA66DA1" w:rsidR="007010DB" w:rsidRPr="0001245C" w:rsidRDefault="007010DB" w:rsidP="008F08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B9DBB4"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E8452"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4" w:type="pct"/>
            <w:tcBorders>
              <w:top w:val="single" w:sz="4" w:space="0" w:color="auto"/>
              <w:left w:val="single" w:sz="4" w:space="0" w:color="auto"/>
              <w:bottom w:val="single" w:sz="4" w:space="0" w:color="auto"/>
              <w:right w:val="single" w:sz="4" w:space="0" w:color="auto"/>
            </w:tcBorders>
          </w:tcPr>
          <w:p w14:paraId="3A97286A"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tcPr>
          <w:p w14:paraId="53F63031"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39ECB"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FA729"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8CD2CB"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F9C2C"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7296F"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1D8546"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8EDBAB"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8E1818"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F3CEA"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10C1EF"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293" w:type="pct"/>
            <w:tcBorders>
              <w:top w:val="single" w:sz="4" w:space="0" w:color="auto"/>
              <w:left w:val="single" w:sz="4" w:space="0" w:color="auto"/>
              <w:bottom w:val="single" w:sz="4" w:space="0" w:color="auto"/>
              <w:right w:val="single" w:sz="4" w:space="0" w:color="auto"/>
            </w:tcBorders>
          </w:tcPr>
          <w:p w14:paraId="40ECE170"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464" w:type="pct"/>
            <w:tcBorders>
              <w:top w:val="single" w:sz="4" w:space="0" w:color="auto"/>
              <w:left w:val="single" w:sz="4" w:space="0" w:color="auto"/>
              <w:bottom w:val="single" w:sz="4" w:space="0" w:color="auto"/>
              <w:right w:val="single" w:sz="4" w:space="0" w:color="auto"/>
            </w:tcBorders>
          </w:tcPr>
          <w:p w14:paraId="5A916A04"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c>
          <w:tcPr>
            <w:tcW w:w="346" w:type="pct"/>
            <w:tcBorders>
              <w:top w:val="single" w:sz="4" w:space="0" w:color="auto"/>
              <w:left w:val="single" w:sz="4" w:space="0" w:color="auto"/>
              <w:bottom w:val="single" w:sz="4" w:space="0" w:color="auto"/>
              <w:right w:val="single" w:sz="4" w:space="0" w:color="auto"/>
            </w:tcBorders>
          </w:tcPr>
          <w:p w14:paraId="179CFD9D" w14:textId="77777777" w:rsidR="007010DB" w:rsidRPr="00C61CF3" w:rsidRDefault="007010DB" w:rsidP="008F0819">
            <w:pPr>
              <w:spacing w:after="0" w:line="240" w:lineRule="auto"/>
              <w:rPr>
                <w:rFonts w:ascii="Times New Roman" w:eastAsia="Times New Roman" w:hAnsi="Times New Roman" w:cs="Times New Roman"/>
                <w:sz w:val="20"/>
                <w:szCs w:val="20"/>
                <w:lang w:val="ru-RU"/>
              </w:rPr>
            </w:pPr>
          </w:p>
        </w:tc>
      </w:tr>
    </w:tbl>
    <w:p w14:paraId="6BB42DA5" w14:textId="77777777" w:rsidR="00C61CF3" w:rsidRPr="00C61CF3" w:rsidRDefault="00C61CF3" w:rsidP="00C61CF3">
      <w:pPr>
        <w:spacing w:after="0" w:line="240" w:lineRule="auto"/>
        <w:rPr>
          <w:rFonts w:ascii="Times New Roman" w:hAnsi="Times New Roman" w:cs="Times New Roman"/>
          <w:lang w:val="ru-RU"/>
        </w:rPr>
      </w:pPr>
    </w:p>
    <w:p w14:paraId="7A480461"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p>
    <w:p w14:paraId="37DCFDBE"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xml:space="preserve">II. Структура и порядок составления Отчета о кредиторах </w:t>
      </w:r>
    </w:p>
    <w:p w14:paraId="33FF2948" w14:textId="77777777" w:rsidR="00C61CF3" w:rsidRPr="00C61CF3" w:rsidRDefault="00C61CF3" w:rsidP="00C61CF3">
      <w:pPr>
        <w:spacing w:after="0" w:line="240" w:lineRule="auto"/>
        <w:jc w:val="center"/>
        <w:rPr>
          <w:rFonts w:ascii="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небанковской кредитной организации</w:t>
      </w:r>
    </w:p>
    <w:p w14:paraId="5EDF7F07"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Отчет о кредиторах НКО включает информацию о списке кредиторов НКО (действующих договоров) за отчетный период, как физических, так и юридических лиц, и включает их идентификационные данные, а также валюту, сумму и условия предоставления кредита. Для целей настоящего отчета под активным договором понимается любой кредитный договор, действовавший не менее 1 дня в течение отчетного периода, также рассматриваются договоры, связанные с утвержденными кредитными линиями, по которым не было снятий средств до конца отчетного периода.  В отчет также будут включены кредиты, срок погашения которых наступил в течение отчетного периода.</w:t>
      </w:r>
    </w:p>
    <w:p w14:paraId="3F192182"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sz w:val="24"/>
          <w:szCs w:val="24"/>
          <w:lang w:val="ru-RU"/>
        </w:rPr>
        <w:t xml:space="preserve"> В графе 1 указывается порядковый номер записи в отчете.</w:t>
      </w:r>
    </w:p>
    <w:p w14:paraId="42275CA1"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w:t>
      </w:r>
      <w:r w:rsidRPr="00C61CF3">
        <w:rPr>
          <w:rFonts w:ascii="Times New Roman" w:eastAsia="Times New Roman" w:hAnsi="Times New Roman" w:cs="Times New Roman"/>
          <w:sz w:val="24"/>
          <w:szCs w:val="24"/>
          <w:lang w:val="ru-RU"/>
        </w:rPr>
        <w:t xml:space="preserve"> В графе 2 указываются наименование/фамилия и имя кредитора. Для юридических лиц-резидентов рекомендуется использовать зарегистрированное сокращенное наименование юридических лиц.</w:t>
      </w:r>
    </w:p>
    <w:p w14:paraId="7B19759C" w14:textId="77777777" w:rsidR="00C61CF3" w:rsidRPr="00C61CF3" w:rsidRDefault="00C61CF3" w:rsidP="00C61CF3">
      <w:pPr>
        <w:tabs>
          <w:tab w:val="left" w:pos="360"/>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4.</w:t>
      </w:r>
      <w:r w:rsidRPr="00C61CF3">
        <w:rPr>
          <w:rFonts w:ascii="Times New Roman" w:eastAsia="Times New Roman" w:hAnsi="Times New Roman" w:cs="Times New Roman"/>
          <w:sz w:val="24"/>
          <w:szCs w:val="24"/>
          <w:lang w:val="ru-RU"/>
        </w:rPr>
        <w:t xml:space="preserve"> Графа 3 отражает тип лица и заполняется с помощью кодов:</w:t>
      </w:r>
    </w:p>
    <w:p w14:paraId="1AC1DBCF" w14:textId="77777777" w:rsidR="00C61CF3" w:rsidRPr="00C61CF3" w:rsidRDefault="00C61CF3" w:rsidP="00C61CF3">
      <w:pPr>
        <w:tabs>
          <w:tab w:val="left" w:pos="360"/>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 01– физические лица;</w:t>
      </w:r>
    </w:p>
    <w:p w14:paraId="1A1A4AAD" w14:textId="213934B5"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 xml:space="preserve"> 02 – юридические лица.</w:t>
      </w:r>
    </w:p>
    <w:p w14:paraId="7DAF8458"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5.</w:t>
      </w:r>
      <w:r w:rsidRPr="00C61CF3">
        <w:rPr>
          <w:rFonts w:ascii="Times New Roman" w:eastAsia="Times New Roman" w:hAnsi="Times New Roman" w:cs="Times New Roman"/>
          <w:sz w:val="24"/>
          <w:szCs w:val="24"/>
          <w:lang w:val="ru-RU"/>
        </w:rPr>
        <w:t xml:space="preserve"> Графа 4 отражает критерий резидентства и заполняется с использованием кодов:</w:t>
      </w:r>
    </w:p>
    <w:p w14:paraId="51751855"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 01</w:t>
      </w:r>
      <w:r w:rsidRPr="00C61CF3">
        <w:rPr>
          <w:rFonts w:ascii="Times New Roman" w:eastAsia="Times New Roman" w:hAnsi="Times New Roman" w:cs="Times New Roman"/>
          <w:bCs/>
          <w:sz w:val="24"/>
          <w:szCs w:val="24"/>
          <w:lang w:val="ru-RU"/>
        </w:rPr>
        <w:t>–</w:t>
      </w:r>
      <w:r w:rsidRPr="00C61CF3">
        <w:rPr>
          <w:rFonts w:ascii="Times New Roman" w:eastAsia="Times New Roman" w:hAnsi="Times New Roman" w:cs="Times New Roman"/>
          <w:sz w:val="24"/>
          <w:szCs w:val="24"/>
          <w:lang w:val="ru-RU"/>
        </w:rPr>
        <w:t xml:space="preserve"> кредиторы-резиденты;</w:t>
      </w:r>
    </w:p>
    <w:p w14:paraId="1433522B" w14:textId="77777777" w:rsidR="00C61CF3" w:rsidRPr="00C61CF3" w:rsidRDefault="00C61CF3" w:rsidP="00C61CF3">
      <w:pPr>
        <w:tabs>
          <w:tab w:val="left" w:pos="360"/>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 02 </w:t>
      </w:r>
      <w:r w:rsidRPr="00C61CF3">
        <w:rPr>
          <w:rFonts w:ascii="Times New Roman" w:eastAsia="Times New Roman" w:hAnsi="Times New Roman" w:cs="Times New Roman"/>
          <w:bCs/>
          <w:sz w:val="24"/>
          <w:szCs w:val="24"/>
          <w:lang w:val="ru-RU"/>
        </w:rPr>
        <w:t>– кредиторы-н</w:t>
      </w:r>
      <w:r w:rsidRPr="00C61CF3">
        <w:rPr>
          <w:rFonts w:ascii="Times New Roman" w:eastAsia="Times New Roman" w:hAnsi="Times New Roman" w:cs="Times New Roman"/>
          <w:sz w:val="24"/>
          <w:szCs w:val="24"/>
          <w:lang w:val="ru-RU"/>
        </w:rPr>
        <w:t xml:space="preserve">ерезиденты. </w:t>
      </w:r>
    </w:p>
    <w:p w14:paraId="0FE3F492"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Критерий резидентства применяется в соответствии с п. 9) и 10) ст.3 Закона о валютном регулировании № 62/2008.</w:t>
      </w:r>
    </w:p>
    <w:p w14:paraId="372A3A50"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6.</w:t>
      </w:r>
      <w:r w:rsidRPr="00C61CF3">
        <w:rPr>
          <w:rFonts w:ascii="Times New Roman" w:eastAsia="Times New Roman" w:hAnsi="Times New Roman" w:cs="Times New Roman"/>
          <w:sz w:val="24"/>
          <w:szCs w:val="24"/>
          <w:lang w:val="ru-RU"/>
        </w:rPr>
        <w:t xml:space="preserve"> В графе 5 указывается алфавитный код страны проживания кредитора по стандарту ISO 3166 альфа-3.</w:t>
      </w:r>
    </w:p>
    <w:p w14:paraId="6A0BEE85"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7.</w:t>
      </w:r>
      <w:r w:rsidRPr="00C61CF3">
        <w:rPr>
          <w:rFonts w:ascii="Times New Roman" w:eastAsia="Times New Roman" w:hAnsi="Times New Roman" w:cs="Times New Roman"/>
          <w:sz w:val="24"/>
          <w:szCs w:val="24"/>
          <w:lang w:val="ru-RU"/>
        </w:rPr>
        <w:t xml:space="preserve"> В графе 6 для кредиторов-юридических лиц указывается юридический адрес/местонахождение, указанный в кредитном договоре, для кредиторов-физических лиц указывается место жительства, согласно адресу местонахождения.</w:t>
      </w:r>
    </w:p>
    <w:p w14:paraId="66CA4DE3"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8.</w:t>
      </w:r>
      <w:r w:rsidRPr="00C61CF3">
        <w:rPr>
          <w:rFonts w:ascii="Times New Roman" w:eastAsia="Times New Roman" w:hAnsi="Times New Roman" w:cs="Times New Roman"/>
          <w:sz w:val="24"/>
          <w:szCs w:val="24"/>
          <w:lang w:val="ru-RU"/>
        </w:rPr>
        <w:t xml:space="preserve"> Графа 7 заполняется, используя коды: </w:t>
      </w:r>
    </w:p>
    <w:p w14:paraId="7A1AFB0B"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01 </w:t>
      </w:r>
      <w:r w:rsidRPr="00C61CF3">
        <w:rPr>
          <w:rFonts w:ascii="Times New Roman" w:eastAsia="Times New Roman" w:hAnsi="Times New Roman" w:cs="Times New Roman"/>
          <w:bCs/>
          <w:sz w:val="24"/>
          <w:szCs w:val="24"/>
          <w:lang w:val="ru-RU"/>
        </w:rPr>
        <w:t>–</w:t>
      </w:r>
      <w:r w:rsidRPr="00C61CF3">
        <w:rPr>
          <w:rFonts w:ascii="Times New Roman" w:eastAsia="Times New Roman" w:hAnsi="Times New Roman" w:cs="Times New Roman"/>
          <w:sz w:val="24"/>
          <w:szCs w:val="24"/>
          <w:lang w:val="ru-RU"/>
        </w:rPr>
        <w:t xml:space="preserve"> кредитор является учредителем НКО;</w:t>
      </w:r>
    </w:p>
    <w:p w14:paraId="781DBF51"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02 </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кредитор – лицо, аффилированное НКО;</w:t>
      </w:r>
    </w:p>
    <w:p w14:paraId="28417D0A"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03 </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кредитор является третьим лицом.</w:t>
      </w:r>
    </w:p>
    <w:p w14:paraId="7366B0C9"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9.</w:t>
      </w:r>
      <w:r w:rsidRPr="00C61CF3">
        <w:rPr>
          <w:rFonts w:ascii="Times New Roman" w:eastAsia="Times New Roman" w:hAnsi="Times New Roman" w:cs="Times New Roman"/>
          <w:sz w:val="24"/>
          <w:szCs w:val="24"/>
          <w:lang w:val="ru-RU"/>
        </w:rPr>
        <w:t xml:space="preserve"> Графа 8 заполняется только для кредиторов юридических лиц и указывается код:</w:t>
      </w:r>
    </w:p>
    <w:p w14:paraId="45990C26" w14:textId="3C4F7EFE" w:rsidR="00C61CF3" w:rsidRPr="00C61CF3" w:rsidRDefault="00C61CF3" w:rsidP="00C61CF3">
      <w:pPr>
        <w:tabs>
          <w:tab w:val="left" w:pos="284"/>
        </w:tabs>
        <w:spacing w:after="0" w:line="240" w:lineRule="auto"/>
        <w:ind w:firstLine="567"/>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01 </w:t>
      </w:r>
      <w:r w:rsidRPr="00C61CF3">
        <w:rPr>
          <w:rFonts w:ascii="Times New Roman" w:eastAsia="Times New Roman" w:hAnsi="Times New Roman" w:cs="Times New Roman"/>
          <w:bCs/>
          <w:sz w:val="24"/>
          <w:szCs w:val="24"/>
          <w:lang w:val="ru-RU"/>
        </w:rPr>
        <w:t xml:space="preserve">– </w:t>
      </w:r>
      <w:r w:rsidR="00453B2C">
        <w:rPr>
          <w:rFonts w:ascii="Times New Roman" w:eastAsia="Times New Roman" w:hAnsi="Times New Roman" w:cs="Times New Roman"/>
          <w:bCs/>
          <w:sz w:val="24"/>
          <w:szCs w:val="24"/>
          <w:lang w:val="ru-RU"/>
        </w:rPr>
        <w:t>б</w:t>
      </w:r>
      <w:r w:rsidRPr="00C61CF3">
        <w:rPr>
          <w:rFonts w:ascii="Times New Roman" w:eastAsia="Times New Roman" w:hAnsi="Times New Roman" w:cs="Times New Roman"/>
          <w:bCs/>
          <w:sz w:val="24"/>
          <w:szCs w:val="24"/>
          <w:lang w:val="ru-RU"/>
        </w:rPr>
        <w:t>анки;</w:t>
      </w:r>
    </w:p>
    <w:p w14:paraId="1B73F4D5" w14:textId="1699C746" w:rsidR="00C61CF3" w:rsidRPr="00C61CF3" w:rsidRDefault="00C61CF3" w:rsidP="00C61CF3">
      <w:pPr>
        <w:tabs>
          <w:tab w:val="left" w:pos="284"/>
        </w:tabs>
        <w:spacing w:after="0" w:line="240" w:lineRule="auto"/>
        <w:ind w:firstLine="567"/>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02 </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небанковские финансовые компании;</w:t>
      </w:r>
    </w:p>
    <w:p w14:paraId="4A845FDA" w14:textId="247E75B0" w:rsidR="00C61CF3" w:rsidRPr="00C61CF3" w:rsidRDefault="00C61CF3" w:rsidP="00C61CF3">
      <w:pPr>
        <w:tabs>
          <w:tab w:val="left" w:pos="284"/>
        </w:tabs>
        <w:spacing w:after="0" w:line="240" w:lineRule="auto"/>
        <w:ind w:firstLine="567"/>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03 </w:t>
      </w:r>
      <w:r w:rsidRPr="00C61CF3">
        <w:rPr>
          <w:rFonts w:ascii="Times New Roman" w:eastAsia="Times New Roman" w:hAnsi="Times New Roman" w:cs="Times New Roman"/>
          <w:bCs/>
          <w:sz w:val="24"/>
          <w:szCs w:val="24"/>
          <w:lang w:val="ru-RU"/>
        </w:rPr>
        <w:t>–</w:t>
      </w:r>
      <w:r w:rsidRPr="00C61CF3">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bCs/>
          <w:sz w:val="24"/>
          <w:szCs w:val="24"/>
          <w:lang w:val="ru-RU"/>
        </w:rPr>
        <w:t>нефинансовые компании.</w:t>
      </w:r>
    </w:p>
    <w:p w14:paraId="535E0B2E" w14:textId="77777777" w:rsidR="00C61CF3" w:rsidRPr="00C61CF3" w:rsidRDefault="00C61CF3" w:rsidP="00ED54EF">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10.</w:t>
      </w:r>
      <w:r w:rsidRPr="00C61CF3">
        <w:rPr>
          <w:rFonts w:ascii="Times New Roman" w:eastAsia="Times New Roman" w:hAnsi="Times New Roman" w:cs="Times New Roman"/>
          <w:sz w:val="24"/>
          <w:szCs w:val="24"/>
          <w:lang w:val="ru-RU"/>
        </w:rPr>
        <w:t xml:space="preserve"> В графе 9 указывается сумма одобренного займа/кредитной линии в валюте договора. Если контракт мультивалютный, в отчет включаются отдельные строки по каждой сумме в валюте и на условиях, предусмотренных контрактом.</w:t>
      </w:r>
    </w:p>
    <w:p w14:paraId="59DFCD82" w14:textId="77777777" w:rsidR="00C61CF3" w:rsidRPr="004460BA"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11.</w:t>
      </w:r>
      <w:r w:rsidRPr="00C61CF3">
        <w:rPr>
          <w:rFonts w:ascii="Times New Roman" w:eastAsia="Times New Roman" w:hAnsi="Times New Roman" w:cs="Times New Roman"/>
          <w:sz w:val="24"/>
          <w:szCs w:val="24"/>
          <w:lang w:val="ru-RU"/>
        </w:rPr>
        <w:t xml:space="preserve"> В графе 10 </w:t>
      </w:r>
      <w:r w:rsidRPr="004460BA">
        <w:rPr>
          <w:rFonts w:ascii="Times New Roman" w:eastAsia="Times New Roman" w:hAnsi="Times New Roman" w:cs="Times New Roman"/>
          <w:sz w:val="24"/>
          <w:szCs w:val="24"/>
          <w:lang w:val="ru-RU"/>
        </w:rPr>
        <w:t>указывается код валюты кредита по кодам ISO 4217 альфа-3.</w:t>
      </w:r>
    </w:p>
    <w:p w14:paraId="79DBE058" w14:textId="22757BA7" w:rsidR="00C61CF3" w:rsidRPr="004460BA"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12.</w:t>
      </w:r>
      <w:r w:rsidRPr="004460BA">
        <w:rPr>
          <w:rFonts w:ascii="Times New Roman" w:eastAsia="Times New Roman" w:hAnsi="Times New Roman" w:cs="Times New Roman"/>
          <w:sz w:val="24"/>
          <w:szCs w:val="24"/>
          <w:lang w:val="ru-RU"/>
        </w:rPr>
        <w:t xml:space="preserve"> В графе 11 отражается годовая процентная ставка, примененная на отчетную дату согласно кредитному договору/дополнительному соглашению, с применением положений п. </w:t>
      </w:r>
      <w:r w:rsidR="00453B2C" w:rsidRPr="004460BA">
        <w:rPr>
          <w:rFonts w:ascii="Times New Roman" w:eastAsia="Times New Roman" w:hAnsi="Times New Roman" w:cs="Times New Roman"/>
          <w:sz w:val="24"/>
          <w:szCs w:val="24"/>
          <w:lang w:val="ru-RU"/>
        </w:rPr>
        <w:t>8</w:t>
      </w:r>
      <w:r w:rsidRPr="004460BA">
        <w:rPr>
          <w:rFonts w:ascii="Times New Roman" w:eastAsia="Times New Roman" w:hAnsi="Times New Roman" w:cs="Times New Roman"/>
          <w:sz w:val="24"/>
          <w:szCs w:val="24"/>
          <w:lang w:val="ru-RU"/>
        </w:rPr>
        <w:t xml:space="preserve"> инструкции.</w:t>
      </w:r>
      <w:r w:rsidR="00453B2C" w:rsidRPr="004460BA">
        <w:rPr>
          <w:rFonts w:ascii="Times New Roman" w:eastAsia="Times New Roman" w:hAnsi="Times New Roman" w:cs="Times New Roman"/>
          <w:sz w:val="24"/>
          <w:szCs w:val="24"/>
          <w:lang w:val="ru-RU"/>
        </w:rPr>
        <w:t xml:space="preserve"> В случае, если в договоре </w:t>
      </w:r>
      <w:r w:rsidR="009B749E">
        <w:rPr>
          <w:rFonts w:ascii="Times New Roman" w:eastAsia="Times New Roman" w:hAnsi="Times New Roman" w:cs="Times New Roman"/>
          <w:sz w:val="24"/>
          <w:szCs w:val="24"/>
          <w:lang w:val="ru-RU"/>
        </w:rPr>
        <w:t xml:space="preserve">процентная ставка </w:t>
      </w:r>
      <w:r w:rsidR="00453B2C" w:rsidRPr="004460BA">
        <w:rPr>
          <w:rFonts w:ascii="Times New Roman" w:eastAsia="Times New Roman" w:hAnsi="Times New Roman" w:cs="Times New Roman"/>
          <w:sz w:val="24"/>
          <w:szCs w:val="24"/>
          <w:lang w:val="ru-RU"/>
        </w:rPr>
        <w:t>предусмотрен</w:t>
      </w:r>
      <w:r w:rsidR="009B749E">
        <w:rPr>
          <w:rFonts w:ascii="Times New Roman" w:eastAsia="Times New Roman" w:hAnsi="Times New Roman" w:cs="Times New Roman"/>
          <w:sz w:val="24"/>
          <w:szCs w:val="24"/>
          <w:lang w:val="ru-RU"/>
        </w:rPr>
        <w:t>а</w:t>
      </w:r>
      <w:r w:rsidR="00453B2C" w:rsidRPr="004460BA">
        <w:rPr>
          <w:rFonts w:ascii="Times New Roman" w:eastAsia="Times New Roman" w:hAnsi="Times New Roman" w:cs="Times New Roman"/>
          <w:sz w:val="24"/>
          <w:szCs w:val="24"/>
          <w:lang w:val="ru-RU"/>
        </w:rPr>
        <w:t xml:space="preserve"> по расчетной формуле, </w:t>
      </w:r>
      <w:r w:rsidR="009B749E" w:rsidRPr="004460BA">
        <w:rPr>
          <w:rFonts w:ascii="Times New Roman" w:eastAsia="Times New Roman" w:hAnsi="Times New Roman" w:cs="Times New Roman"/>
          <w:sz w:val="24"/>
          <w:szCs w:val="24"/>
          <w:lang w:val="ru-RU"/>
        </w:rPr>
        <w:t xml:space="preserve"> </w:t>
      </w:r>
      <w:r w:rsidR="009B749E">
        <w:rPr>
          <w:rFonts w:ascii="Times New Roman" w:eastAsia="Times New Roman" w:hAnsi="Times New Roman" w:cs="Times New Roman"/>
          <w:sz w:val="24"/>
          <w:szCs w:val="24"/>
          <w:lang w:val="ru-RU"/>
        </w:rPr>
        <w:t>процентная ставка</w:t>
      </w:r>
      <w:r w:rsidR="009B749E" w:rsidRPr="004460BA">
        <w:rPr>
          <w:rFonts w:ascii="Times New Roman" w:eastAsia="Times New Roman" w:hAnsi="Times New Roman" w:cs="Times New Roman"/>
          <w:sz w:val="24"/>
          <w:szCs w:val="24"/>
          <w:lang w:val="ru-RU"/>
        </w:rPr>
        <w:t xml:space="preserve"> буд</w:t>
      </w:r>
      <w:r w:rsidR="009B749E">
        <w:rPr>
          <w:rFonts w:ascii="Times New Roman" w:eastAsia="Times New Roman" w:hAnsi="Times New Roman" w:cs="Times New Roman"/>
          <w:sz w:val="24"/>
          <w:szCs w:val="24"/>
          <w:lang w:val="ru-RU"/>
        </w:rPr>
        <w:t>е</w:t>
      </w:r>
      <w:r w:rsidR="009B749E" w:rsidRPr="004460BA">
        <w:rPr>
          <w:rFonts w:ascii="Times New Roman" w:eastAsia="Times New Roman" w:hAnsi="Times New Roman" w:cs="Times New Roman"/>
          <w:sz w:val="24"/>
          <w:szCs w:val="24"/>
          <w:lang w:val="ru-RU"/>
        </w:rPr>
        <w:t>т рассчитан</w:t>
      </w:r>
      <w:r w:rsidR="009B749E">
        <w:rPr>
          <w:rFonts w:ascii="Times New Roman" w:eastAsia="Times New Roman" w:hAnsi="Times New Roman" w:cs="Times New Roman"/>
          <w:sz w:val="24"/>
          <w:szCs w:val="24"/>
          <w:lang w:val="ru-RU"/>
        </w:rPr>
        <w:t>а</w:t>
      </w:r>
      <w:r w:rsidR="009B749E" w:rsidRPr="004460BA">
        <w:rPr>
          <w:rFonts w:ascii="Times New Roman" w:eastAsia="Times New Roman" w:hAnsi="Times New Roman" w:cs="Times New Roman"/>
          <w:sz w:val="24"/>
          <w:szCs w:val="24"/>
          <w:lang w:val="ru-RU"/>
        </w:rPr>
        <w:t xml:space="preserve"> </w:t>
      </w:r>
      <w:r w:rsidR="00453B2C" w:rsidRPr="004460BA">
        <w:rPr>
          <w:rFonts w:ascii="Times New Roman" w:eastAsia="Times New Roman" w:hAnsi="Times New Roman" w:cs="Times New Roman"/>
          <w:sz w:val="24"/>
          <w:szCs w:val="24"/>
          <w:lang w:val="ru-RU"/>
        </w:rPr>
        <w:t>на отчетную дату и включен</w:t>
      </w:r>
      <w:r w:rsidR="009B749E">
        <w:rPr>
          <w:rFonts w:ascii="Times New Roman" w:eastAsia="Times New Roman" w:hAnsi="Times New Roman" w:cs="Times New Roman"/>
          <w:sz w:val="24"/>
          <w:szCs w:val="24"/>
          <w:lang w:val="ru-RU"/>
        </w:rPr>
        <w:t>а</w:t>
      </w:r>
      <w:r w:rsidR="00453B2C" w:rsidRPr="004460BA">
        <w:rPr>
          <w:rFonts w:ascii="Times New Roman" w:eastAsia="Times New Roman" w:hAnsi="Times New Roman" w:cs="Times New Roman"/>
          <w:sz w:val="24"/>
          <w:szCs w:val="24"/>
          <w:lang w:val="ru-RU"/>
        </w:rPr>
        <w:t xml:space="preserve"> в отчет в запрошенном формате.</w:t>
      </w:r>
    </w:p>
    <w:p w14:paraId="033A944C"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13.</w:t>
      </w:r>
      <w:r w:rsidRPr="004460BA">
        <w:rPr>
          <w:rFonts w:ascii="Times New Roman" w:eastAsia="Times New Roman" w:hAnsi="Times New Roman" w:cs="Times New Roman"/>
          <w:sz w:val="24"/>
          <w:szCs w:val="24"/>
          <w:lang w:val="ru-RU"/>
        </w:rPr>
        <w:t xml:space="preserve"> Графа 12 заполняется с</w:t>
      </w:r>
      <w:r w:rsidRPr="00C61CF3">
        <w:rPr>
          <w:rFonts w:ascii="Times New Roman" w:eastAsia="Times New Roman" w:hAnsi="Times New Roman" w:cs="Times New Roman"/>
          <w:sz w:val="24"/>
          <w:szCs w:val="24"/>
          <w:lang w:val="ru-RU"/>
        </w:rPr>
        <w:t xml:space="preserve"> использованием кодов:</w:t>
      </w:r>
    </w:p>
    <w:p w14:paraId="7957D2B1"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01 </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субординированные кредиты;</w:t>
      </w:r>
    </w:p>
    <w:p w14:paraId="393ABB27"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02 </w:t>
      </w:r>
      <w:r w:rsidRPr="00C61CF3">
        <w:rPr>
          <w:rFonts w:ascii="Times New Roman" w:eastAsia="Times New Roman" w:hAnsi="Times New Roman" w:cs="Times New Roman"/>
          <w:bCs/>
          <w:sz w:val="24"/>
          <w:szCs w:val="24"/>
          <w:lang w:val="ru-RU"/>
        </w:rPr>
        <w:t>– не</w:t>
      </w:r>
      <w:r w:rsidRPr="00C61CF3">
        <w:rPr>
          <w:rFonts w:ascii="Times New Roman" w:eastAsia="Times New Roman" w:hAnsi="Times New Roman" w:cs="Times New Roman"/>
          <w:sz w:val="24"/>
          <w:szCs w:val="24"/>
          <w:lang w:val="ru-RU"/>
        </w:rPr>
        <w:t>субординированные кредиты.</w:t>
      </w:r>
    </w:p>
    <w:p w14:paraId="1D2A9279"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14.</w:t>
      </w:r>
      <w:r w:rsidRPr="00C61CF3">
        <w:rPr>
          <w:rFonts w:ascii="Times New Roman" w:eastAsia="Times New Roman" w:hAnsi="Times New Roman" w:cs="Times New Roman"/>
          <w:sz w:val="24"/>
          <w:szCs w:val="24"/>
          <w:lang w:val="ru-RU"/>
        </w:rPr>
        <w:t xml:space="preserve"> В графе 13 указывается дата заключения кредитного договора в формате дд.мм.гггг. Если кредитный договор имеет дополнительные соглашения, в данной графе будет указана дата подписания первоначального договора.</w:t>
      </w:r>
    </w:p>
    <w:p w14:paraId="0541F47E" w14:textId="46949727" w:rsidR="00C61CF3" w:rsidRPr="004460BA"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15.</w:t>
      </w:r>
      <w:r w:rsidRPr="00C61CF3">
        <w:rPr>
          <w:rFonts w:ascii="Times New Roman" w:eastAsia="Times New Roman" w:hAnsi="Times New Roman" w:cs="Times New Roman"/>
          <w:sz w:val="24"/>
          <w:szCs w:val="24"/>
          <w:lang w:val="ru-RU"/>
        </w:rPr>
        <w:t xml:space="preserve"> В графе 14 указывается срок погашения согласно кредитному договору</w:t>
      </w:r>
      <w:r w:rsidR="00453B2C" w:rsidRPr="00453B2C">
        <w:rPr>
          <w:rFonts w:ascii="Times New Roman" w:eastAsia="Times New Roman" w:hAnsi="Times New Roman" w:cs="Times New Roman"/>
          <w:sz w:val="24"/>
          <w:szCs w:val="24"/>
          <w:lang w:val="ru-RU"/>
        </w:rPr>
        <w:t xml:space="preserve"> </w:t>
      </w:r>
      <w:r w:rsidR="00453B2C" w:rsidRPr="00C61CF3">
        <w:rPr>
          <w:rFonts w:ascii="Times New Roman" w:eastAsia="Times New Roman" w:hAnsi="Times New Roman" w:cs="Times New Roman"/>
          <w:sz w:val="24"/>
          <w:szCs w:val="24"/>
          <w:lang w:val="ru-RU"/>
        </w:rPr>
        <w:t>в формате дд.мм.гггг</w:t>
      </w:r>
      <w:r w:rsidRPr="00C61CF3">
        <w:rPr>
          <w:rFonts w:ascii="Times New Roman" w:eastAsia="Times New Roman" w:hAnsi="Times New Roman" w:cs="Times New Roman"/>
          <w:sz w:val="24"/>
          <w:szCs w:val="24"/>
          <w:lang w:val="ru-RU"/>
        </w:rPr>
        <w:t xml:space="preserve">. Если </w:t>
      </w:r>
      <w:r w:rsidRPr="004460BA">
        <w:rPr>
          <w:rFonts w:ascii="Times New Roman" w:eastAsia="Times New Roman" w:hAnsi="Times New Roman" w:cs="Times New Roman"/>
          <w:sz w:val="24"/>
          <w:szCs w:val="24"/>
          <w:lang w:val="ru-RU"/>
        </w:rPr>
        <w:t>дата погашения первоначального кредитного договора изменена дополнительными соглашениями, указывается дата погашения, действующая на отчетную дату.</w:t>
      </w:r>
      <w:r w:rsidR="00453B2C" w:rsidRPr="004460BA">
        <w:rPr>
          <w:rFonts w:ascii="Times New Roman" w:eastAsia="Times New Roman" w:hAnsi="Times New Roman" w:cs="Times New Roman"/>
          <w:sz w:val="24"/>
          <w:szCs w:val="24"/>
          <w:lang w:val="ru-RU"/>
        </w:rPr>
        <w:t xml:space="preserve"> Если договор не имеет фиксированной даты погашения, указанной в договоре, что обусловлено отдельными положениями договора, будет указана дата погашения, известная/рассчитанная в зависимости от ситуации на отчетную дату. В случае бессрочных кредитных договоров </w:t>
      </w:r>
      <w:r w:rsidR="00701960" w:rsidRPr="004460BA">
        <w:rPr>
          <w:rFonts w:ascii="Times New Roman" w:eastAsia="Times New Roman" w:hAnsi="Times New Roman" w:cs="Times New Roman"/>
          <w:sz w:val="24"/>
          <w:szCs w:val="24"/>
          <w:lang w:val="ru-RU"/>
        </w:rPr>
        <w:t>указывается</w:t>
      </w:r>
      <w:r w:rsidR="00453B2C" w:rsidRPr="004460BA">
        <w:rPr>
          <w:rFonts w:ascii="Times New Roman" w:eastAsia="Times New Roman" w:hAnsi="Times New Roman" w:cs="Times New Roman"/>
          <w:sz w:val="24"/>
          <w:szCs w:val="24"/>
          <w:lang w:val="ru-RU"/>
        </w:rPr>
        <w:t xml:space="preserve"> дата «31.12.2099».</w:t>
      </w:r>
    </w:p>
    <w:p w14:paraId="4E4D32A8" w14:textId="77777777" w:rsidR="00C61CF3" w:rsidRPr="004460BA"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16.</w:t>
      </w:r>
      <w:r w:rsidRPr="004460BA">
        <w:rPr>
          <w:rFonts w:ascii="Times New Roman" w:eastAsia="Times New Roman" w:hAnsi="Times New Roman" w:cs="Times New Roman"/>
          <w:sz w:val="24"/>
          <w:szCs w:val="24"/>
          <w:lang w:val="ru-RU"/>
        </w:rPr>
        <w:t xml:space="preserve"> В графе 15 указывается кредитовый остаток на отчетную дату в валюте кредита.</w:t>
      </w:r>
    </w:p>
    <w:p w14:paraId="029D294E" w14:textId="17E1C91C"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4460BA">
        <w:rPr>
          <w:rFonts w:ascii="Times New Roman" w:eastAsia="Times New Roman" w:hAnsi="Times New Roman" w:cs="Times New Roman"/>
          <w:b/>
          <w:bCs/>
          <w:sz w:val="24"/>
          <w:szCs w:val="24"/>
          <w:lang w:val="ru-RU"/>
        </w:rPr>
        <w:t xml:space="preserve">17. </w:t>
      </w:r>
      <w:r w:rsidRPr="004460BA">
        <w:rPr>
          <w:rFonts w:ascii="Times New Roman" w:eastAsia="Times New Roman" w:hAnsi="Times New Roman" w:cs="Times New Roman"/>
          <w:sz w:val="24"/>
          <w:szCs w:val="24"/>
          <w:lang w:val="ru-RU"/>
        </w:rPr>
        <w:t xml:space="preserve">В графе 16 указывается кредитовое сальдо в леях на отчетную дату, путем расчета эквивалента в национальной валюте с применением положений п. </w:t>
      </w:r>
      <w:r w:rsidR="00453B2C" w:rsidRPr="004460BA">
        <w:rPr>
          <w:rFonts w:ascii="Times New Roman" w:eastAsia="Times New Roman" w:hAnsi="Times New Roman" w:cs="Times New Roman"/>
          <w:sz w:val="24"/>
          <w:szCs w:val="24"/>
          <w:lang w:val="ru-RU"/>
        </w:rPr>
        <w:t>9</w:t>
      </w:r>
      <w:r w:rsidRPr="004460BA">
        <w:rPr>
          <w:rFonts w:ascii="Times New Roman" w:eastAsia="Times New Roman" w:hAnsi="Times New Roman" w:cs="Times New Roman"/>
          <w:sz w:val="24"/>
          <w:szCs w:val="24"/>
          <w:lang w:val="ru-RU"/>
        </w:rPr>
        <w:t xml:space="preserve"> инструкции. Данная графа не заполняется для кредитных договоров</w:t>
      </w:r>
      <w:r w:rsidRPr="00C61CF3">
        <w:rPr>
          <w:rFonts w:ascii="Times New Roman" w:eastAsia="Times New Roman" w:hAnsi="Times New Roman" w:cs="Times New Roman"/>
          <w:sz w:val="24"/>
          <w:szCs w:val="24"/>
          <w:lang w:val="ru-RU"/>
        </w:rPr>
        <w:t xml:space="preserve"> в леях.</w:t>
      </w:r>
    </w:p>
    <w:p w14:paraId="624659BE"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18.</w:t>
      </w:r>
      <w:r w:rsidRPr="00C61CF3">
        <w:rPr>
          <w:rFonts w:ascii="Times New Roman" w:eastAsia="Times New Roman" w:hAnsi="Times New Roman" w:cs="Times New Roman"/>
          <w:sz w:val="24"/>
          <w:szCs w:val="24"/>
          <w:lang w:val="ru-RU"/>
        </w:rPr>
        <w:t xml:space="preserve"> В графе 17 указывается количество дополнительных соглашений к первоначальному кредитному договору.</w:t>
      </w:r>
    </w:p>
    <w:p w14:paraId="3FEDC802" w14:textId="77777777" w:rsidR="00C61CF3" w:rsidRPr="00C61CF3" w:rsidRDefault="00C61CF3" w:rsidP="00C61CF3">
      <w:pPr>
        <w:tabs>
          <w:tab w:val="left" w:pos="284"/>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19.</w:t>
      </w:r>
      <w:r w:rsidRPr="00C61CF3">
        <w:rPr>
          <w:rFonts w:ascii="Times New Roman" w:eastAsia="Times New Roman" w:hAnsi="Times New Roman" w:cs="Times New Roman"/>
          <w:sz w:val="24"/>
          <w:szCs w:val="24"/>
          <w:lang w:val="ru-RU"/>
        </w:rPr>
        <w:t xml:space="preserve"> В графе 18 указывается дата подписания последнего дополнительного соглашения к первоначальному кредитному договору.</w:t>
      </w:r>
      <w:r w:rsidRPr="00C61CF3">
        <w:rPr>
          <w:rFonts w:ascii="Times New Roman" w:eastAsia="Times New Roman" w:hAnsi="Times New Roman" w:cs="Times New Roman"/>
          <w:sz w:val="24"/>
          <w:szCs w:val="24"/>
          <w:lang w:val="ru-RU"/>
        </w:rPr>
        <w:br w:type="page"/>
      </w:r>
    </w:p>
    <w:p w14:paraId="5AB06DC9"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lastRenderedPageBreak/>
        <w:t>Приложение № 8</w:t>
      </w:r>
    </w:p>
    <w:p w14:paraId="3D708E56"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22115CAD"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0F1D0DC0"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68A53B5D"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25E35CF7"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tbl>
      <w:tblPr>
        <w:tblW w:w="5004" w:type="pct"/>
        <w:tblInd w:w="276" w:type="dxa"/>
        <w:tblCellMar>
          <w:left w:w="57" w:type="dxa"/>
          <w:right w:w="57" w:type="dxa"/>
        </w:tblCellMar>
        <w:tblLook w:val="04A0" w:firstRow="1" w:lastRow="0" w:firstColumn="1" w:lastColumn="0" w:noHBand="0" w:noVBand="1"/>
      </w:tblPr>
      <w:tblGrid>
        <w:gridCol w:w="2535"/>
        <w:gridCol w:w="7103"/>
      </w:tblGrid>
      <w:tr w:rsidR="00C61CF3" w:rsidRPr="00C61CF3" w14:paraId="034E4912" w14:textId="77777777" w:rsidTr="008F0819">
        <w:trPr>
          <w:cantSplit/>
          <w:trHeight w:val="282"/>
        </w:trPr>
        <w:tc>
          <w:tcPr>
            <w:tcW w:w="1315" w:type="pct"/>
            <w:tcBorders>
              <w:top w:val="single" w:sz="6" w:space="0" w:color="000000"/>
              <w:left w:val="single" w:sz="6" w:space="0" w:color="000000"/>
              <w:bottom w:val="single" w:sz="6" w:space="0" w:color="000000"/>
              <w:right w:val="single" w:sz="6" w:space="0" w:color="000000"/>
            </w:tcBorders>
            <w:hideMark/>
          </w:tcPr>
          <w:p w14:paraId="1E724513"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685" w:type="pct"/>
            <w:tcBorders>
              <w:top w:val="nil"/>
              <w:left w:val="nil"/>
              <w:bottom w:val="nil"/>
              <w:right w:val="nil"/>
            </w:tcBorders>
            <w:hideMark/>
          </w:tcPr>
          <w:p w14:paraId="20D0BF79" w14:textId="77777777" w:rsidR="00C61CF3" w:rsidRPr="00C61CF3" w:rsidRDefault="00C61CF3" w:rsidP="008F0819">
            <w:pPr>
              <w:spacing w:after="0" w:line="240" w:lineRule="auto"/>
              <w:ind w:right="224"/>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OCN0107</w:t>
            </w:r>
          </w:p>
        </w:tc>
      </w:tr>
      <w:tr w:rsidR="00C61CF3" w:rsidRPr="00C61CF3" w14:paraId="1675B1CA" w14:textId="77777777" w:rsidTr="008F0819">
        <w:trPr>
          <w:cantSplit/>
          <w:trHeight w:val="21"/>
        </w:trPr>
        <w:tc>
          <w:tcPr>
            <w:tcW w:w="1315" w:type="pct"/>
            <w:tcBorders>
              <w:top w:val="nil"/>
              <w:left w:val="nil"/>
              <w:bottom w:val="nil"/>
              <w:right w:val="nil"/>
            </w:tcBorders>
            <w:hideMark/>
          </w:tcPr>
          <w:p w14:paraId="6D55EF49" w14:textId="77777777" w:rsidR="00C61CF3" w:rsidRPr="00C61CF3" w:rsidRDefault="00C61CF3" w:rsidP="008F0819">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685" w:type="pct"/>
            <w:tcBorders>
              <w:top w:val="nil"/>
              <w:left w:val="nil"/>
              <w:bottom w:val="nil"/>
              <w:right w:val="nil"/>
            </w:tcBorders>
            <w:hideMark/>
          </w:tcPr>
          <w:p w14:paraId="14C9A2C2" w14:textId="77777777" w:rsidR="00C61CF3" w:rsidRPr="00C61CF3" w:rsidRDefault="00C61CF3" w:rsidP="008F0819">
            <w:pPr>
              <w:spacing w:after="0" w:line="240" w:lineRule="auto"/>
              <w:ind w:right="224"/>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3C324689"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6FC8B96D"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ОТЧЕТ</w:t>
      </w:r>
    </w:p>
    <w:p w14:paraId="027E8BA1"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об общих сведениях</w:t>
      </w:r>
    </w:p>
    <w:p w14:paraId="4BBF4ADF"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на___________---20____</w:t>
      </w:r>
    </w:p>
    <w:p w14:paraId="04A82D60"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p>
    <w:p w14:paraId="42E1769E" w14:textId="77777777" w:rsidR="00C61CF3" w:rsidRPr="00C61CF3" w:rsidRDefault="00C61CF3" w:rsidP="00C61CF3">
      <w:pPr>
        <w:spacing w:after="0" w:line="240" w:lineRule="auto"/>
        <w:jc w:val="center"/>
        <w:rPr>
          <w:rFonts w:ascii="Times New Roman" w:eastAsia="Times New Roman" w:hAnsi="Times New Roman" w:cs="Times New Roman"/>
          <w:b/>
          <w:bCs/>
          <w:sz w:val="16"/>
          <w:szCs w:val="16"/>
          <w:lang w:val="ru-RU"/>
        </w:rPr>
      </w:pPr>
    </w:p>
    <w:tbl>
      <w:tblPr>
        <w:tblW w:w="9228" w:type="dxa"/>
        <w:tblInd w:w="279" w:type="dxa"/>
        <w:tblLook w:val="04A0" w:firstRow="1" w:lastRow="0" w:firstColumn="1" w:lastColumn="0" w:noHBand="0" w:noVBand="1"/>
      </w:tblPr>
      <w:tblGrid>
        <w:gridCol w:w="971"/>
        <w:gridCol w:w="5527"/>
        <w:gridCol w:w="1286"/>
        <w:gridCol w:w="1444"/>
      </w:tblGrid>
      <w:tr w:rsidR="00C61CF3" w:rsidRPr="00C61CF3" w14:paraId="4DC17D40" w14:textId="77777777" w:rsidTr="008F0819">
        <w:trPr>
          <w:trHeight w:val="170"/>
        </w:trPr>
        <w:tc>
          <w:tcPr>
            <w:tcW w:w="9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9074D2" w14:textId="0285D344"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 п/п</w:t>
            </w:r>
          </w:p>
        </w:tc>
        <w:tc>
          <w:tcPr>
            <w:tcW w:w="5527" w:type="dxa"/>
            <w:tcBorders>
              <w:top w:val="single" w:sz="4" w:space="0" w:color="auto"/>
              <w:left w:val="nil"/>
              <w:bottom w:val="single" w:sz="4" w:space="0" w:color="auto"/>
              <w:right w:val="single" w:sz="4" w:space="0" w:color="auto"/>
            </w:tcBorders>
            <w:shd w:val="clear" w:color="auto" w:fill="E7E6E6" w:themeFill="background2"/>
            <w:vAlign w:val="center"/>
            <w:hideMark/>
          </w:tcPr>
          <w:p w14:paraId="66DE8BE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Наименование показателей</w:t>
            </w:r>
          </w:p>
        </w:tc>
        <w:tc>
          <w:tcPr>
            <w:tcW w:w="1286" w:type="dxa"/>
            <w:tcBorders>
              <w:top w:val="single" w:sz="4" w:space="0" w:color="auto"/>
              <w:left w:val="nil"/>
              <w:bottom w:val="single" w:sz="4" w:space="0" w:color="auto"/>
              <w:right w:val="single" w:sz="4" w:space="0" w:color="auto"/>
            </w:tcBorders>
            <w:shd w:val="clear" w:color="auto" w:fill="E7E6E6" w:themeFill="background2"/>
            <w:vAlign w:val="center"/>
            <w:hideMark/>
          </w:tcPr>
          <w:p w14:paraId="02AB1C0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Единица измерения</w:t>
            </w:r>
          </w:p>
        </w:tc>
        <w:tc>
          <w:tcPr>
            <w:tcW w:w="1444" w:type="dxa"/>
            <w:tcBorders>
              <w:top w:val="single" w:sz="4" w:space="0" w:color="auto"/>
              <w:left w:val="nil"/>
              <w:bottom w:val="single" w:sz="4" w:space="0" w:color="auto"/>
              <w:right w:val="single" w:sz="4" w:space="0" w:color="auto"/>
            </w:tcBorders>
            <w:shd w:val="clear" w:color="auto" w:fill="E7E6E6" w:themeFill="background2"/>
            <w:vAlign w:val="center"/>
            <w:hideMark/>
          </w:tcPr>
          <w:p w14:paraId="795F07F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Сумма </w:t>
            </w:r>
          </w:p>
        </w:tc>
      </w:tr>
      <w:tr w:rsidR="00C61CF3" w:rsidRPr="00C61CF3" w14:paraId="08964481" w14:textId="77777777" w:rsidTr="008F0819">
        <w:trPr>
          <w:trHeight w:val="170"/>
        </w:trPr>
        <w:tc>
          <w:tcPr>
            <w:tcW w:w="9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EEEE0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5527" w:type="dxa"/>
            <w:tcBorders>
              <w:top w:val="single" w:sz="4" w:space="0" w:color="auto"/>
              <w:left w:val="nil"/>
              <w:bottom w:val="single" w:sz="4" w:space="0" w:color="auto"/>
              <w:right w:val="single" w:sz="4" w:space="0" w:color="auto"/>
            </w:tcBorders>
            <w:shd w:val="clear" w:color="auto" w:fill="E7E6E6" w:themeFill="background2"/>
            <w:vAlign w:val="center"/>
          </w:tcPr>
          <w:p w14:paraId="732E13A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1286" w:type="dxa"/>
            <w:tcBorders>
              <w:top w:val="single" w:sz="4" w:space="0" w:color="auto"/>
              <w:left w:val="nil"/>
              <w:bottom w:val="single" w:sz="4" w:space="0" w:color="auto"/>
              <w:right w:val="single" w:sz="4" w:space="0" w:color="auto"/>
            </w:tcBorders>
            <w:shd w:val="clear" w:color="auto" w:fill="E7E6E6" w:themeFill="background2"/>
            <w:vAlign w:val="center"/>
          </w:tcPr>
          <w:p w14:paraId="49B3CAD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1444" w:type="dxa"/>
            <w:tcBorders>
              <w:top w:val="single" w:sz="4" w:space="0" w:color="auto"/>
              <w:left w:val="nil"/>
              <w:bottom w:val="single" w:sz="4" w:space="0" w:color="auto"/>
              <w:right w:val="single" w:sz="4" w:space="0" w:color="auto"/>
            </w:tcBorders>
            <w:shd w:val="clear" w:color="auto" w:fill="E7E6E6" w:themeFill="background2"/>
            <w:vAlign w:val="center"/>
          </w:tcPr>
          <w:p w14:paraId="1179CC1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r>
      <w:tr w:rsidR="00C61CF3" w:rsidRPr="00C61CF3" w14:paraId="0AF0B086"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07CEAF4E"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w:t>
            </w:r>
          </w:p>
        </w:tc>
        <w:tc>
          <w:tcPr>
            <w:tcW w:w="5527" w:type="dxa"/>
            <w:tcBorders>
              <w:top w:val="nil"/>
              <w:left w:val="nil"/>
              <w:bottom w:val="single" w:sz="4" w:space="0" w:color="auto"/>
              <w:right w:val="single" w:sz="4" w:space="0" w:color="auto"/>
            </w:tcBorders>
            <w:shd w:val="clear" w:color="auto" w:fill="auto"/>
            <w:vAlign w:val="center"/>
            <w:hideMark/>
          </w:tcPr>
          <w:p w14:paraId="1F27FDC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Численность персонала, всего</w:t>
            </w:r>
          </w:p>
        </w:tc>
        <w:tc>
          <w:tcPr>
            <w:tcW w:w="1286" w:type="dxa"/>
            <w:tcBorders>
              <w:top w:val="nil"/>
              <w:left w:val="nil"/>
              <w:bottom w:val="single" w:sz="4" w:space="0" w:color="auto"/>
              <w:right w:val="single" w:sz="4" w:space="0" w:color="auto"/>
            </w:tcBorders>
            <w:shd w:val="clear" w:color="auto" w:fill="auto"/>
            <w:vAlign w:val="center"/>
            <w:hideMark/>
          </w:tcPr>
          <w:p w14:paraId="5C3FAF3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Человек </w:t>
            </w:r>
          </w:p>
        </w:tc>
        <w:tc>
          <w:tcPr>
            <w:tcW w:w="1444" w:type="dxa"/>
            <w:tcBorders>
              <w:top w:val="nil"/>
              <w:left w:val="nil"/>
              <w:bottom w:val="single" w:sz="4" w:space="0" w:color="auto"/>
              <w:right w:val="single" w:sz="4" w:space="0" w:color="auto"/>
            </w:tcBorders>
            <w:shd w:val="clear" w:color="auto" w:fill="auto"/>
            <w:vAlign w:val="center"/>
            <w:hideMark/>
          </w:tcPr>
          <w:p w14:paraId="12315E0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r w:rsidR="00C61CF3" w:rsidRPr="00C61CF3" w14:paraId="1681B82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4EB0BBD4"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2</w:t>
            </w:r>
          </w:p>
        </w:tc>
        <w:tc>
          <w:tcPr>
            <w:tcW w:w="5527" w:type="dxa"/>
            <w:tcBorders>
              <w:top w:val="nil"/>
              <w:left w:val="nil"/>
              <w:bottom w:val="single" w:sz="4" w:space="0" w:color="auto"/>
              <w:right w:val="single" w:sz="4" w:space="0" w:color="auto"/>
            </w:tcBorders>
            <w:shd w:val="clear" w:color="auto" w:fill="auto"/>
            <w:vAlign w:val="center"/>
            <w:hideMark/>
          </w:tcPr>
          <w:p w14:paraId="6D2281D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Численность административного персонала, всего, в том числе:</w:t>
            </w:r>
          </w:p>
        </w:tc>
        <w:tc>
          <w:tcPr>
            <w:tcW w:w="1286" w:type="dxa"/>
            <w:tcBorders>
              <w:top w:val="nil"/>
              <w:left w:val="nil"/>
              <w:bottom w:val="single" w:sz="4" w:space="0" w:color="auto"/>
              <w:right w:val="single" w:sz="4" w:space="0" w:color="auto"/>
            </w:tcBorders>
            <w:shd w:val="clear" w:color="auto" w:fill="auto"/>
            <w:vAlign w:val="center"/>
            <w:hideMark/>
          </w:tcPr>
          <w:p w14:paraId="5FDCF0E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vAlign w:val="center"/>
            <w:hideMark/>
          </w:tcPr>
          <w:p w14:paraId="3A136E7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r w:rsidR="00C61CF3" w:rsidRPr="00C61CF3" w14:paraId="4AB3A3D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0983743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2.1</w:t>
            </w:r>
          </w:p>
        </w:tc>
        <w:tc>
          <w:tcPr>
            <w:tcW w:w="5527" w:type="dxa"/>
            <w:tcBorders>
              <w:top w:val="nil"/>
              <w:left w:val="nil"/>
              <w:bottom w:val="single" w:sz="4" w:space="0" w:color="auto"/>
              <w:right w:val="single" w:sz="4" w:space="0" w:color="auto"/>
            </w:tcBorders>
            <w:shd w:val="clear" w:color="auto" w:fill="auto"/>
            <w:vAlign w:val="center"/>
            <w:hideMark/>
          </w:tcPr>
          <w:p w14:paraId="130EEC2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члены правления, из них:</w:t>
            </w:r>
          </w:p>
        </w:tc>
        <w:tc>
          <w:tcPr>
            <w:tcW w:w="1286" w:type="dxa"/>
            <w:tcBorders>
              <w:top w:val="nil"/>
              <w:left w:val="nil"/>
              <w:bottom w:val="single" w:sz="4" w:space="0" w:color="auto"/>
              <w:right w:val="single" w:sz="4" w:space="0" w:color="auto"/>
            </w:tcBorders>
            <w:shd w:val="clear" w:color="auto" w:fill="auto"/>
            <w:vAlign w:val="center"/>
            <w:hideMark/>
          </w:tcPr>
          <w:p w14:paraId="3E8568A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vAlign w:val="center"/>
            <w:hideMark/>
          </w:tcPr>
          <w:p w14:paraId="1F0CD77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1455BDCA"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68A02E6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2.1.1</w:t>
            </w:r>
          </w:p>
        </w:tc>
        <w:tc>
          <w:tcPr>
            <w:tcW w:w="5527" w:type="dxa"/>
            <w:tcBorders>
              <w:top w:val="nil"/>
              <w:left w:val="nil"/>
              <w:bottom w:val="single" w:sz="4" w:space="0" w:color="auto"/>
              <w:right w:val="single" w:sz="4" w:space="0" w:color="auto"/>
            </w:tcBorders>
            <w:shd w:val="clear" w:color="auto" w:fill="auto"/>
            <w:vAlign w:val="center"/>
          </w:tcPr>
          <w:p w14:paraId="64208546" w14:textId="77777777" w:rsidR="00C61CF3" w:rsidRPr="00C61CF3" w:rsidRDefault="00C61CF3" w:rsidP="008F0819">
            <w:pPr>
              <w:spacing w:after="0" w:line="240" w:lineRule="auto"/>
              <w:ind w:left="720" w:hanging="54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не включенных в штатное расписание</w:t>
            </w:r>
          </w:p>
        </w:tc>
        <w:tc>
          <w:tcPr>
            <w:tcW w:w="1286" w:type="dxa"/>
            <w:tcBorders>
              <w:top w:val="nil"/>
              <w:left w:val="nil"/>
              <w:bottom w:val="single" w:sz="4" w:space="0" w:color="auto"/>
              <w:right w:val="single" w:sz="4" w:space="0" w:color="auto"/>
            </w:tcBorders>
            <w:shd w:val="clear" w:color="auto" w:fill="auto"/>
            <w:vAlign w:val="center"/>
          </w:tcPr>
          <w:p w14:paraId="4EA5AB3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vAlign w:val="center"/>
          </w:tcPr>
          <w:p w14:paraId="44A54BB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0B579E12"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385EA4D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2.2</w:t>
            </w:r>
          </w:p>
        </w:tc>
        <w:tc>
          <w:tcPr>
            <w:tcW w:w="5527" w:type="dxa"/>
            <w:tcBorders>
              <w:top w:val="nil"/>
              <w:left w:val="nil"/>
              <w:bottom w:val="single" w:sz="4" w:space="0" w:color="auto"/>
              <w:right w:val="single" w:sz="4" w:space="0" w:color="auto"/>
            </w:tcBorders>
            <w:shd w:val="clear" w:color="auto" w:fill="auto"/>
            <w:vAlign w:val="center"/>
            <w:hideMark/>
          </w:tcPr>
          <w:p w14:paraId="21E7416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члены исполнительного органа</w:t>
            </w:r>
          </w:p>
        </w:tc>
        <w:tc>
          <w:tcPr>
            <w:tcW w:w="1286" w:type="dxa"/>
            <w:tcBorders>
              <w:top w:val="nil"/>
              <w:left w:val="nil"/>
              <w:bottom w:val="single" w:sz="4" w:space="0" w:color="auto"/>
              <w:right w:val="single" w:sz="4" w:space="0" w:color="auto"/>
            </w:tcBorders>
            <w:shd w:val="clear" w:color="auto" w:fill="auto"/>
            <w:vAlign w:val="center"/>
            <w:hideMark/>
          </w:tcPr>
          <w:p w14:paraId="3FC59A3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vAlign w:val="center"/>
            <w:hideMark/>
          </w:tcPr>
          <w:p w14:paraId="1ABACD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5439F01D"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3B57D1E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2.3</w:t>
            </w:r>
          </w:p>
        </w:tc>
        <w:tc>
          <w:tcPr>
            <w:tcW w:w="5527" w:type="dxa"/>
            <w:tcBorders>
              <w:top w:val="nil"/>
              <w:left w:val="nil"/>
              <w:bottom w:val="single" w:sz="4" w:space="0" w:color="auto"/>
              <w:right w:val="single" w:sz="4" w:space="0" w:color="auto"/>
            </w:tcBorders>
            <w:shd w:val="clear" w:color="auto" w:fill="auto"/>
            <w:vAlign w:val="center"/>
            <w:hideMark/>
          </w:tcPr>
          <w:p w14:paraId="331D9CE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руководители отделения</w:t>
            </w:r>
          </w:p>
        </w:tc>
        <w:tc>
          <w:tcPr>
            <w:tcW w:w="1286" w:type="dxa"/>
            <w:tcBorders>
              <w:top w:val="nil"/>
              <w:left w:val="nil"/>
              <w:bottom w:val="single" w:sz="4" w:space="0" w:color="auto"/>
              <w:right w:val="single" w:sz="4" w:space="0" w:color="auto"/>
            </w:tcBorders>
            <w:shd w:val="clear" w:color="auto" w:fill="auto"/>
            <w:vAlign w:val="center"/>
            <w:hideMark/>
          </w:tcPr>
          <w:p w14:paraId="12195D6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vAlign w:val="center"/>
            <w:hideMark/>
          </w:tcPr>
          <w:p w14:paraId="722017B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1263FAE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4DBD6A7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3</w:t>
            </w:r>
          </w:p>
        </w:tc>
        <w:tc>
          <w:tcPr>
            <w:tcW w:w="5527" w:type="dxa"/>
            <w:tcBorders>
              <w:top w:val="nil"/>
              <w:left w:val="nil"/>
              <w:bottom w:val="single" w:sz="4" w:space="0" w:color="auto"/>
              <w:right w:val="single" w:sz="4" w:space="0" w:color="auto"/>
            </w:tcBorders>
            <w:shd w:val="clear" w:color="auto" w:fill="auto"/>
            <w:vAlign w:val="center"/>
            <w:hideMark/>
          </w:tcPr>
          <w:p w14:paraId="76AA4094"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Расходы на оплату труда персонала в отчетном периоде, всего, в том числе:</w:t>
            </w:r>
          </w:p>
        </w:tc>
        <w:tc>
          <w:tcPr>
            <w:tcW w:w="1286" w:type="dxa"/>
            <w:tcBorders>
              <w:top w:val="nil"/>
              <w:left w:val="nil"/>
              <w:bottom w:val="single" w:sz="4" w:space="0" w:color="auto"/>
              <w:right w:val="single" w:sz="4" w:space="0" w:color="auto"/>
            </w:tcBorders>
            <w:shd w:val="clear" w:color="auto" w:fill="auto"/>
            <w:vAlign w:val="center"/>
            <w:hideMark/>
          </w:tcPr>
          <w:p w14:paraId="7C7C567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hideMark/>
          </w:tcPr>
          <w:p w14:paraId="490CFD7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r w:rsidR="00C61CF3" w:rsidRPr="00C61CF3" w14:paraId="5C55A408"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209C0B8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3.1</w:t>
            </w:r>
          </w:p>
        </w:tc>
        <w:tc>
          <w:tcPr>
            <w:tcW w:w="5527" w:type="dxa"/>
            <w:tcBorders>
              <w:top w:val="nil"/>
              <w:left w:val="nil"/>
              <w:bottom w:val="single" w:sz="4" w:space="0" w:color="auto"/>
              <w:right w:val="single" w:sz="4" w:space="0" w:color="auto"/>
            </w:tcBorders>
            <w:shd w:val="clear" w:color="auto" w:fill="auto"/>
            <w:vAlign w:val="center"/>
            <w:hideMark/>
          </w:tcPr>
          <w:p w14:paraId="1D736E6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членов совета, из них:</w:t>
            </w:r>
          </w:p>
        </w:tc>
        <w:tc>
          <w:tcPr>
            <w:tcW w:w="1286" w:type="dxa"/>
            <w:tcBorders>
              <w:top w:val="nil"/>
              <w:left w:val="nil"/>
              <w:bottom w:val="single" w:sz="4" w:space="0" w:color="auto"/>
              <w:right w:val="single" w:sz="4" w:space="0" w:color="auto"/>
            </w:tcBorders>
            <w:shd w:val="clear" w:color="auto" w:fill="auto"/>
            <w:vAlign w:val="center"/>
            <w:hideMark/>
          </w:tcPr>
          <w:p w14:paraId="705EFA8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hideMark/>
          </w:tcPr>
          <w:p w14:paraId="06BEAF3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1285943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5C829DD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3.1.1</w:t>
            </w:r>
          </w:p>
        </w:tc>
        <w:tc>
          <w:tcPr>
            <w:tcW w:w="5527" w:type="dxa"/>
            <w:tcBorders>
              <w:top w:val="nil"/>
              <w:left w:val="nil"/>
              <w:bottom w:val="single" w:sz="4" w:space="0" w:color="auto"/>
              <w:right w:val="single" w:sz="4" w:space="0" w:color="auto"/>
            </w:tcBorders>
            <w:shd w:val="clear" w:color="auto" w:fill="auto"/>
            <w:vAlign w:val="center"/>
          </w:tcPr>
          <w:p w14:paraId="19ED761B" w14:textId="77777777" w:rsidR="00C61CF3" w:rsidRPr="00C61CF3" w:rsidRDefault="00C61CF3" w:rsidP="008F0819">
            <w:pPr>
              <w:spacing w:after="0" w:line="240" w:lineRule="auto"/>
              <w:ind w:firstLine="176"/>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не включенных в штатное расписание</w:t>
            </w:r>
          </w:p>
        </w:tc>
        <w:tc>
          <w:tcPr>
            <w:tcW w:w="1286" w:type="dxa"/>
            <w:tcBorders>
              <w:top w:val="nil"/>
              <w:left w:val="nil"/>
              <w:bottom w:val="single" w:sz="4" w:space="0" w:color="auto"/>
              <w:right w:val="single" w:sz="4" w:space="0" w:color="auto"/>
            </w:tcBorders>
            <w:shd w:val="clear" w:color="auto" w:fill="auto"/>
            <w:vAlign w:val="center"/>
          </w:tcPr>
          <w:p w14:paraId="45D8A41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231C5F6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71511365"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2994D87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3.2</w:t>
            </w:r>
          </w:p>
        </w:tc>
        <w:tc>
          <w:tcPr>
            <w:tcW w:w="5527" w:type="dxa"/>
            <w:tcBorders>
              <w:top w:val="nil"/>
              <w:left w:val="nil"/>
              <w:bottom w:val="single" w:sz="4" w:space="0" w:color="auto"/>
              <w:right w:val="single" w:sz="4" w:space="0" w:color="auto"/>
            </w:tcBorders>
            <w:shd w:val="clear" w:color="auto" w:fill="auto"/>
            <w:vAlign w:val="center"/>
            <w:hideMark/>
          </w:tcPr>
          <w:p w14:paraId="4E41A4E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членов исполнительного органа</w:t>
            </w:r>
          </w:p>
        </w:tc>
        <w:tc>
          <w:tcPr>
            <w:tcW w:w="1286" w:type="dxa"/>
            <w:tcBorders>
              <w:top w:val="nil"/>
              <w:left w:val="nil"/>
              <w:bottom w:val="single" w:sz="4" w:space="0" w:color="auto"/>
              <w:right w:val="single" w:sz="4" w:space="0" w:color="auto"/>
            </w:tcBorders>
            <w:shd w:val="clear" w:color="auto" w:fill="auto"/>
            <w:vAlign w:val="center"/>
            <w:hideMark/>
          </w:tcPr>
          <w:p w14:paraId="475EF61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hideMark/>
          </w:tcPr>
          <w:p w14:paraId="2113026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311D4DB5"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4E61F6F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3.3</w:t>
            </w:r>
          </w:p>
        </w:tc>
        <w:tc>
          <w:tcPr>
            <w:tcW w:w="5527" w:type="dxa"/>
            <w:tcBorders>
              <w:top w:val="nil"/>
              <w:left w:val="nil"/>
              <w:bottom w:val="single" w:sz="4" w:space="0" w:color="auto"/>
              <w:right w:val="single" w:sz="4" w:space="0" w:color="auto"/>
            </w:tcBorders>
            <w:shd w:val="clear" w:color="auto" w:fill="auto"/>
            <w:vAlign w:val="center"/>
            <w:hideMark/>
          </w:tcPr>
          <w:p w14:paraId="1F4B28B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руководителей отделения</w:t>
            </w:r>
          </w:p>
        </w:tc>
        <w:tc>
          <w:tcPr>
            <w:tcW w:w="1286" w:type="dxa"/>
            <w:tcBorders>
              <w:top w:val="nil"/>
              <w:left w:val="nil"/>
              <w:bottom w:val="single" w:sz="4" w:space="0" w:color="auto"/>
              <w:right w:val="single" w:sz="4" w:space="0" w:color="auto"/>
            </w:tcBorders>
            <w:shd w:val="clear" w:color="auto" w:fill="auto"/>
            <w:vAlign w:val="center"/>
            <w:hideMark/>
          </w:tcPr>
          <w:p w14:paraId="21667C1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hideMark/>
          </w:tcPr>
          <w:p w14:paraId="73B2E58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3FF4D8CF"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4C3AD96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c>
          <w:tcPr>
            <w:tcW w:w="5527" w:type="dxa"/>
            <w:tcBorders>
              <w:top w:val="nil"/>
              <w:left w:val="nil"/>
              <w:bottom w:val="single" w:sz="4" w:space="0" w:color="auto"/>
              <w:right w:val="single" w:sz="4" w:space="0" w:color="auto"/>
            </w:tcBorders>
            <w:shd w:val="clear" w:color="auto" w:fill="auto"/>
            <w:vAlign w:val="center"/>
            <w:hideMark/>
          </w:tcPr>
          <w:p w14:paraId="08B3AE5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предоставленных кредитных договоров, всего</w:t>
            </w:r>
          </w:p>
        </w:tc>
        <w:tc>
          <w:tcPr>
            <w:tcW w:w="1286" w:type="dxa"/>
            <w:tcBorders>
              <w:top w:val="nil"/>
              <w:left w:val="nil"/>
              <w:bottom w:val="single" w:sz="4" w:space="0" w:color="auto"/>
              <w:right w:val="single" w:sz="4" w:space="0" w:color="auto"/>
            </w:tcBorders>
            <w:shd w:val="clear" w:color="auto" w:fill="auto"/>
            <w:vAlign w:val="center"/>
            <w:hideMark/>
          </w:tcPr>
          <w:p w14:paraId="703442F4" w14:textId="77777777" w:rsidR="00C61CF3" w:rsidRPr="00ED54EF"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 xml:space="preserve">Количество </w:t>
            </w:r>
          </w:p>
        </w:tc>
        <w:tc>
          <w:tcPr>
            <w:tcW w:w="1444" w:type="dxa"/>
            <w:tcBorders>
              <w:top w:val="nil"/>
              <w:left w:val="nil"/>
              <w:bottom w:val="single" w:sz="4" w:space="0" w:color="auto"/>
              <w:right w:val="single" w:sz="4" w:space="0" w:color="auto"/>
            </w:tcBorders>
            <w:shd w:val="clear" w:color="auto" w:fill="auto"/>
            <w:vAlign w:val="center"/>
            <w:hideMark/>
          </w:tcPr>
          <w:p w14:paraId="1FF9747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0CFCA93C"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2F2E5B2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4.1</w:t>
            </w:r>
          </w:p>
        </w:tc>
        <w:tc>
          <w:tcPr>
            <w:tcW w:w="5527" w:type="dxa"/>
            <w:tcBorders>
              <w:top w:val="nil"/>
              <w:left w:val="nil"/>
              <w:bottom w:val="single" w:sz="4" w:space="0" w:color="auto"/>
              <w:right w:val="single" w:sz="4" w:space="0" w:color="auto"/>
            </w:tcBorders>
            <w:shd w:val="clear" w:color="auto" w:fill="auto"/>
            <w:vAlign w:val="center"/>
            <w:hideMark/>
          </w:tcPr>
          <w:p w14:paraId="206C053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6B1005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60B7F9F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76F9F59C"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53F520F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4.2</w:t>
            </w:r>
          </w:p>
        </w:tc>
        <w:tc>
          <w:tcPr>
            <w:tcW w:w="5527" w:type="dxa"/>
            <w:tcBorders>
              <w:top w:val="nil"/>
              <w:left w:val="nil"/>
              <w:bottom w:val="single" w:sz="4" w:space="0" w:color="auto"/>
              <w:right w:val="single" w:sz="4" w:space="0" w:color="auto"/>
            </w:tcBorders>
            <w:shd w:val="clear" w:color="auto" w:fill="auto"/>
            <w:vAlign w:val="center"/>
          </w:tcPr>
          <w:p w14:paraId="7DFF5A9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4843DE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tcPr>
          <w:p w14:paraId="6EB027F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782165AB"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6E505B9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w:t>
            </w:r>
          </w:p>
        </w:tc>
        <w:tc>
          <w:tcPr>
            <w:tcW w:w="5527" w:type="dxa"/>
            <w:tcBorders>
              <w:top w:val="nil"/>
              <w:left w:val="nil"/>
              <w:bottom w:val="single" w:sz="4" w:space="0" w:color="auto"/>
              <w:right w:val="single" w:sz="4" w:space="0" w:color="auto"/>
            </w:tcBorders>
            <w:shd w:val="clear" w:color="auto" w:fill="auto"/>
            <w:vAlign w:val="center"/>
          </w:tcPr>
          <w:p w14:paraId="1BD62AF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b/>
                <w:bCs/>
                <w:sz w:val="20"/>
                <w:szCs w:val="20"/>
                <w:lang w:val="ru-RU"/>
              </w:rPr>
              <w:t>Стоимость кредитных договоров, всего</w:t>
            </w:r>
          </w:p>
        </w:tc>
        <w:tc>
          <w:tcPr>
            <w:tcW w:w="1286" w:type="dxa"/>
            <w:tcBorders>
              <w:top w:val="nil"/>
              <w:left w:val="nil"/>
              <w:bottom w:val="single" w:sz="4" w:space="0" w:color="auto"/>
              <w:right w:val="single" w:sz="4" w:space="0" w:color="auto"/>
            </w:tcBorders>
            <w:shd w:val="clear" w:color="auto" w:fill="auto"/>
            <w:vAlign w:val="center"/>
          </w:tcPr>
          <w:p w14:paraId="023BE6E2" w14:textId="77777777" w:rsidR="00C61CF3" w:rsidRPr="00ED54EF"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4F151DB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57973052"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34465BD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5.1</w:t>
            </w:r>
          </w:p>
        </w:tc>
        <w:tc>
          <w:tcPr>
            <w:tcW w:w="5527" w:type="dxa"/>
            <w:tcBorders>
              <w:top w:val="nil"/>
              <w:left w:val="nil"/>
              <w:bottom w:val="single" w:sz="4" w:space="0" w:color="auto"/>
              <w:right w:val="single" w:sz="4" w:space="0" w:color="auto"/>
            </w:tcBorders>
            <w:shd w:val="clear" w:color="auto" w:fill="auto"/>
            <w:vAlign w:val="center"/>
          </w:tcPr>
          <w:p w14:paraId="0A3D1CC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tcPr>
          <w:p w14:paraId="658676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tcPr>
          <w:p w14:paraId="7280F07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211F0A9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5E25A11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5.2</w:t>
            </w:r>
          </w:p>
        </w:tc>
        <w:tc>
          <w:tcPr>
            <w:tcW w:w="5527" w:type="dxa"/>
            <w:tcBorders>
              <w:top w:val="nil"/>
              <w:left w:val="nil"/>
              <w:bottom w:val="single" w:sz="4" w:space="0" w:color="auto"/>
              <w:right w:val="single" w:sz="4" w:space="0" w:color="auto"/>
            </w:tcBorders>
            <w:shd w:val="clear" w:color="auto" w:fill="auto"/>
            <w:vAlign w:val="center"/>
          </w:tcPr>
          <w:p w14:paraId="64A2C1E1"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52F4C7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139A4A3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1655C7D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3EE4E837"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6</w:t>
            </w:r>
          </w:p>
        </w:tc>
        <w:tc>
          <w:tcPr>
            <w:tcW w:w="5527" w:type="dxa"/>
            <w:tcBorders>
              <w:top w:val="nil"/>
              <w:left w:val="nil"/>
              <w:bottom w:val="single" w:sz="4" w:space="0" w:color="auto"/>
              <w:right w:val="single" w:sz="4" w:space="0" w:color="auto"/>
            </w:tcBorders>
            <w:shd w:val="clear" w:color="auto" w:fill="auto"/>
            <w:vAlign w:val="center"/>
            <w:hideMark/>
          </w:tcPr>
          <w:p w14:paraId="6EAD5EC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получателей кредита, всего</w:t>
            </w:r>
          </w:p>
        </w:tc>
        <w:tc>
          <w:tcPr>
            <w:tcW w:w="1286" w:type="dxa"/>
            <w:tcBorders>
              <w:top w:val="nil"/>
              <w:left w:val="nil"/>
              <w:bottom w:val="single" w:sz="4" w:space="0" w:color="auto"/>
              <w:right w:val="single" w:sz="4" w:space="0" w:color="auto"/>
            </w:tcBorders>
            <w:shd w:val="clear" w:color="auto" w:fill="auto"/>
            <w:vAlign w:val="center"/>
            <w:hideMark/>
          </w:tcPr>
          <w:p w14:paraId="0C198EC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vAlign w:val="center"/>
            <w:hideMark/>
          </w:tcPr>
          <w:p w14:paraId="4B87084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r w:rsidR="00C61CF3" w:rsidRPr="00C61CF3" w14:paraId="3ADAA653"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73E13FF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6.1</w:t>
            </w:r>
          </w:p>
        </w:tc>
        <w:tc>
          <w:tcPr>
            <w:tcW w:w="5527" w:type="dxa"/>
            <w:tcBorders>
              <w:top w:val="nil"/>
              <w:left w:val="nil"/>
              <w:bottom w:val="single" w:sz="4" w:space="0" w:color="auto"/>
              <w:right w:val="single" w:sz="4" w:space="0" w:color="auto"/>
            </w:tcBorders>
            <w:shd w:val="clear" w:color="auto" w:fill="auto"/>
            <w:vAlign w:val="center"/>
            <w:hideMark/>
          </w:tcPr>
          <w:p w14:paraId="236039B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3D93819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hideMark/>
          </w:tcPr>
          <w:p w14:paraId="5EDF62B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698DF939"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712B9F8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6.2</w:t>
            </w:r>
          </w:p>
        </w:tc>
        <w:tc>
          <w:tcPr>
            <w:tcW w:w="5527" w:type="dxa"/>
            <w:tcBorders>
              <w:top w:val="nil"/>
              <w:left w:val="nil"/>
              <w:bottom w:val="single" w:sz="4" w:space="0" w:color="auto"/>
              <w:right w:val="single" w:sz="4" w:space="0" w:color="auto"/>
            </w:tcBorders>
            <w:shd w:val="clear" w:color="auto" w:fill="auto"/>
            <w:vAlign w:val="center"/>
          </w:tcPr>
          <w:p w14:paraId="31950FE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3E8F305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tcPr>
          <w:p w14:paraId="163E27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57D7B4A3"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069EE8E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7</w:t>
            </w:r>
          </w:p>
        </w:tc>
        <w:tc>
          <w:tcPr>
            <w:tcW w:w="5527" w:type="dxa"/>
            <w:tcBorders>
              <w:top w:val="nil"/>
              <w:left w:val="nil"/>
              <w:bottom w:val="single" w:sz="4" w:space="0" w:color="auto"/>
              <w:right w:val="single" w:sz="4" w:space="0" w:color="auto"/>
            </w:tcBorders>
            <w:shd w:val="clear" w:color="auto" w:fill="auto"/>
            <w:vAlign w:val="center"/>
            <w:hideMark/>
          </w:tcPr>
          <w:p w14:paraId="1959E70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договоров финансового лизинга, всего</w:t>
            </w:r>
          </w:p>
        </w:tc>
        <w:tc>
          <w:tcPr>
            <w:tcW w:w="1286" w:type="dxa"/>
            <w:tcBorders>
              <w:top w:val="nil"/>
              <w:left w:val="nil"/>
              <w:bottom w:val="single" w:sz="4" w:space="0" w:color="auto"/>
              <w:right w:val="single" w:sz="4" w:space="0" w:color="auto"/>
            </w:tcBorders>
            <w:shd w:val="clear" w:color="auto" w:fill="auto"/>
            <w:vAlign w:val="center"/>
            <w:hideMark/>
          </w:tcPr>
          <w:p w14:paraId="29008362" w14:textId="77777777" w:rsidR="00C61CF3" w:rsidRPr="002374B0"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 xml:space="preserve">Количество </w:t>
            </w:r>
          </w:p>
        </w:tc>
        <w:tc>
          <w:tcPr>
            <w:tcW w:w="1444" w:type="dxa"/>
            <w:tcBorders>
              <w:top w:val="nil"/>
              <w:left w:val="nil"/>
              <w:bottom w:val="single" w:sz="4" w:space="0" w:color="auto"/>
              <w:right w:val="single" w:sz="4" w:space="0" w:color="auto"/>
            </w:tcBorders>
            <w:shd w:val="clear" w:color="auto" w:fill="auto"/>
            <w:hideMark/>
          </w:tcPr>
          <w:p w14:paraId="13BD14E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1FE06B7F"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0939BF7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7.1</w:t>
            </w:r>
          </w:p>
        </w:tc>
        <w:tc>
          <w:tcPr>
            <w:tcW w:w="5527" w:type="dxa"/>
            <w:tcBorders>
              <w:top w:val="nil"/>
              <w:left w:val="nil"/>
              <w:bottom w:val="single" w:sz="4" w:space="0" w:color="auto"/>
              <w:right w:val="single" w:sz="4" w:space="0" w:color="auto"/>
            </w:tcBorders>
            <w:shd w:val="clear" w:color="auto" w:fill="auto"/>
            <w:vAlign w:val="center"/>
            <w:hideMark/>
          </w:tcPr>
          <w:p w14:paraId="0771E69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37A7B32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hideMark/>
          </w:tcPr>
          <w:p w14:paraId="378FBA07"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36C0D5B7"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7F88AF8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7.2</w:t>
            </w:r>
          </w:p>
        </w:tc>
        <w:tc>
          <w:tcPr>
            <w:tcW w:w="5527" w:type="dxa"/>
            <w:tcBorders>
              <w:top w:val="nil"/>
              <w:left w:val="nil"/>
              <w:bottom w:val="single" w:sz="4" w:space="0" w:color="auto"/>
              <w:right w:val="single" w:sz="4" w:space="0" w:color="auto"/>
            </w:tcBorders>
            <w:shd w:val="clear" w:color="auto" w:fill="auto"/>
            <w:vAlign w:val="center"/>
          </w:tcPr>
          <w:p w14:paraId="39C246A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6D1C42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tcPr>
          <w:p w14:paraId="7038311B"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055A6846"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1ED39F8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8</w:t>
            </w:r>
          </w:p>
        </w:tc>
        <w:tc>
          <w:tcPr>
            <w:tcW w:w="5527" w:type="dxa"/>
            <w:tcBorders>
              <w:top w:val="nil"/>
              <w:left w:val="nil"/>
              <w:bottom w:val="single" w:sz="4" w:space="0" w:color="auto"/>
              <w:right w:val="single" w:sz="4" w:space="0" w:color="auto"/>
            </w:tcBorders>
            <w:shd w:val="clear" w:color="auto" w:fill="auto"/>
            <w:vAlign w:val="center"/>
            <w:hideMark/>
          </w:tcPr>
          <w:p w14:paraId="379BD3E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бенефициаров финансового лизинга, всего</w:t>
            </w:r>
          </w:p>
        </w:tc>
        <w:tc>
          <w:tcPr>
            <w:tcW w:w="1286" w:type="dxa"/>
            <w:tcBorders>
              <w:top w:val="nil"/>
              <w:left w:val="nil"/>
              <w:bottom w:val="single" w:sz="4" w:space="0" w:color="auto"/>
              <w:right w:val="single" w:sz="4" w:space="0" w:color="auto"/>
            </w:tcBorders>
            <w:shd w:val="clear" w:color="auto" w:fill="auto"/>
            <w:vAlign w:val="center"/>
            <w:hideMark/>
          </w:tcPr>
          <w:p w14:paraId="701D71A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hideMark/>
          </w:tcPr>
          <w:p w14:paraId="349CFB1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33D3F01C"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785EE5A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8.1</w:t>
            </w:r>
          </w:p>
        </w:tc>
        <w:tc>
          <w:tcPr>
            <w:tcW w:w="5527" w:type="dxa"/>
            <w:tcBorders>
              <w:top w:val="nil"/>
              <w:left w:val="nil"/>
              <w:bottom w:val="single" w:sz="4" w:space="0" w:color="auto"/>
              <w:right w:val="single" w:sz="4" w:space="0" w:color="auto"/>
            </w:tcBorders>
            <w:shd w:val="clear" w:color="auto" w:fill="auto"/>
            <w:vAlign w:val="center"/>
            <w:hideMark/>
          </w:tcPr>
          <w:p w14:paraId="6B9CEF30"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7E90F53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hideMark/>
          </w:tcPr>
          <w:p w14:paraId="1A1BB3F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6F2207C2"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64AF32C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8.2</w:t>
            </w:r>
          </w:p>
        </w:tc>
        <w:tc>
          <w:tcPr>
            <w:tcW w:w="5527" w:type="dxa"/>
            <w:tcBorders>
              <w:top w:val="nil"/>
              <w:left w:val="nil"/>
              <w:bottom w:val="single" w:sz="4" w:space="0" w:color="auto"/>
              <w:right w:val="single" w:sz="4" w:space="0" w:color="auto"/>
            </w:tcBorders>
            <w:shd w:val="clear" w:color="auto" w:fill="auto"/>
            <w:vAlign w:val="center"/>
          </w:tcPr>
          <w:p w14:paraId="303C80AC"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1C2101A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bCs/>
                <w:sz w:val="20"/>
                <w:szCs w:val="20"/>
                <w:lang w:val="ru-RU"/>
              </w:rPr>
              <w:t>Человек</w:t>
            </w:r>
          </w:p>
        </w:tc>
        <w:tc>
          <w:tcPr>
            <w:tcW w:w="1444" w:type="dxa"/>
            <w:tcBorders>
              <w:top w:val="nil"/>
              <w:left w:val="nil"/>
              <w:bottom w:val="single" w:sz="4" w:space="0" w:color="auto"/>
              <w:right w:val="single" w:sz="4" w:space="0" w:color="auto"/>
            </w:tcBorders>
            <w:shd w:val="clear" w:color="auto" w:fill="auto"/>
          </w:tcPr>
          <w:p w14:paraId="394A36B8"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p>
        </w:tc>
      </w:tr>
      <w:tr w:rsidR="00C61CF3" w:rsidRPr="00C61CF3" w14:paraId="6D627BD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0790924B"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9</w:t>
            </w:r>
          </w:p>
        </w:tc>
        <w:tc>
          <w:tcPr>
            <w:tcW w:w="5527" w:type="dxa"/>
            <w:tcBorders>
              <w:top w:val="nil"/>
              <w:left w:val="nil"/>
              <w:bottom w:val="single" w:sz="4" w:space="0" w:color="auto"/>
              <w:right w:val="single" w:sz="4" w:space="0" w:color="auto"/>
            </w:tcBorders>
            <w:shd w:val="clear" w:color="auto" w:fill="auto"/>
            <w:vAlign w:val="center"/>
            <w:hideMark/>
          </w:tcPr>
          <w:p w14:paraId="5049019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кредитных договоров, предоставленных за отчетный период</w:t>
            </w:r>
          </w:p>
        </w:tc>
        <w:tc>
          <w:tcPr>
            <w:tcW w:w="1286" w:type="dxa"/>
            <w:tcBorders>
              <w:top w:val="nil"/>
              <w:left w:val="nil"/>
              <w:bottom w:val="single" w:sz="4" w:space="0" w:color="auto"/>
              <w:right w:val="single" w:sz="4" w:space="0" w:color="auto"/>
            </w:tcBorders>
            <w:shd w:val="clear" w:color="auto" w:fill="auto"/>
            <w:vAlign w:val="center"/>
            <w:hideMark/>
          </w:tcPr>
          <w:p w14:paraId="1BCFD0FC" w14:textId="77777777" w:rsidR="00C61CF3" w:rsidRPr="002374B0"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 xml:space="preserve">Количество </w:t>
            </w:r>
          </w:p>
        </w:tc>
        <w:tc>
          <w:tcPr>
            <w:tcW w:w="1444" w:type="dxa"/>
            <w:tcBorders>
              <w:top w:val="nil"/>
              <w:left w:val="nil"/>
              <w:bottom w:val="single" w:sz="4" w:space="0" w:color="auto"/>
              <w:right w:val="single" w:sz="4" w:space="0" w:color="auto"/>
            </w:tcBorders>
            <w:shd w:val="clear" w:color="auto" w:fill="auto"/>
            <w:vAlign w:val="center"/>
            <w:hideMark/>
          </w:tcPr>
          <w:p w14:paraId="0E910B1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43C2DA44"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7636D4A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9.1</w:t>
            </w:r>
          </w:p>
        </w:tc>
        <w:tc>
          <w:tcPr>
            <w:tcW w:w="5527" w:type="dxa"/>
            <w:tcBorders>
              <w:top w:val="nil"/>
              <w:left w:val="nil"/>
              <w:bottom w:val="single" w:sz="4" w:space="0" w:color="auto"/>
              <w:right w:val="single" w:sz="4" w:space="0" w:color="auto"/>
            </w:tcBorders>
            <w:shd w:val="clear" w:color="auto" w:fill="auto"/>
            <w:vAlign w:val="center"/>
            <w:hideMark/>
          </w:tcPr>
          <w:p w14:paraId="3089F9BE"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383EC27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5AB7444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0DDB2313"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253C3C52"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9.2</w:t>
            </w:r>
          </w:p>
        </w:tc>
        <w:tc>
          <w:tcPr>
            <w:tcW w:w="5527" w:type="dxa"/>
            <w:tcBorders>
              <w:top w:val="nil"/>
              <w:left w:val="nil"/>
              <w:bottom w:val="single" w:sz="4" w:space="0" w:color="auto"/>
              <w:right w:val="single" w:sz="4" w:space="0" w:color="auto"/>
            </w:tcBorders>
            <w:shd w:val="clear" w:color="auto" w:fill="auto"/>
            <w:vAlign w:val="center"/>
          </w:tcPr>
          <w:p w14:paraId="12E2D28F"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22B47757" w14:textId="77777777" w:rsidR="00C61CF3" w:rsidRPr="00C61CF3" w:rsidDel="00A95D17"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tcPr>
          <w:p w14:paraId="005311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1E1AB47A"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2ADD4CF9"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10</w:t>
            </w:r>
          </w:p>
        </w:tc>
        <w:tc>
          <w:tcPr>
            <w:tcW w:w="5527" w:type="dxa"/>
            <w:tcBorders>
              <w:top w:val="nil"/>
              <w:left w:val="nil"/>
              <w:bottom w:val="single" w:sz="4" w:space="0" w:color="auto"/>
              <w:right w:val="single" w:sz="4" w:space="0" w:color="auto"/>
            </w:tcBorders>
            <w:shd w:val="clear" w:color="auto" w:fill="auto"/>
            <w:vAlign w:val="center"/>
            <w:hideMark/>
          </w:tcPr>
          <w:p w14:paraId="06DEAFB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Стоимость кредитных договоров, предоставленных за отчетный период</w:t>
            </w:r>
          </w:p>
        </w:tc>
        <w:tc>
          <w:tcPr>
            <w:tcW w:w="1286" w:type="dxa"/>
            <w:tcBorders>
              <w:top w:val="nil"/>
              <w:left w:val="nil"/>
              <w:bottom w:val="single" w:sz="4" w:space="0" w:color="auto"/>
              <w:right w:val="single" w:sz="4" w:space="0" w:color="auto"/>
            </w:tcBorders>
            <w:shd w:val="clear" w:color="auto" w:fill="auto"/>
            <w:vAlign w:val="center"/>
            <w:hideMark/>
          </w:tcPr>
          <w:p w14:paraId="28083243" w14:textId="77777777" w:rsidR="00C61CF3" w:rsidRPr="00ED54EF"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hideMark/>
          </w:tcPr>
          <w:p w14:paraId="5D7CF6F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650BE711"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018A6AE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10.1</w:t>
            </w:r>
          </w:p>
        </w:tc>
        <w:tc>
          <w:tcPr>
            <w:tcW w:w="5527" w:type="dxa"/>
            <w:tcBorders>
              <w:top w:val="nil"/>
              <w:left w:val="nil"/>
              <w:bottom w:val="single" w:sz="4" w:space="0" w:color="auto"/>
              <w:right w:val="single" w:sz="4" w:space="0" w:color="auto"/>
            </w:tcBorders>
            <w:shd w:val="clear" w:color="auto" w:fill="auto"/>
            <w:vAlign w:val="center"/>
            <w:hideMark/>
          </w:tcPr>
          <w:p w14:paraId="363353A4"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6A1C97D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hideMark/>
          </w:tcPr>
          <w:p w14:paraId="65FAE40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44CD4947"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14AC6C4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10.2</w:t>
            </w:r>
          </w:p>
        </w:tc>
        <w:tc>
          <w:tcPr>
            <w:tcW w:w="5527" w:type="dxa"/>
            <w:tcBorders>
              <w:top w:val="nil"/>
              <w:left w:val="nil"/>
              <w:bottom w:val="single" w:sz="4" w:space="0" w:color="auto"/>
              <w:right w:val="single" w:sz="4" w:space="0" w:color="auto"/>
            </w:tcBorders>
            <w:shd w:val="clear" w:color="auto" w:fill="auto"/>
            <w:vAlign w:val="center"/>
          </w:tcPr>
          <w:p w14:paraId="35C3290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1B0AAD3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03A3FA7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50F00A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128107A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11</w:t>
            </w:r>
          </w:p>
        </w:tc>
        <w:tc>
          <w:tcPr>
            <w:tcW w:w="5527" w:type="dxa"/>
            <w:tcBorders>
              <w:top w:val="nil"/>
              <w:left w:val="nil"/>
              <w:bottom w:val="single" w:sz="4" w:space="0" w:color="auto"/>
              <w:right w:val="single" w:sz="4" w:space="0" w:color="auto"/>
            </w:tcBorders>
            <w:shd w:val="clear" w:color="auto" w:fill="auto"/>
            <w:vAlign w:val="center"/>
            <w:hideMark/>
          </w:tcPr>
          <w:p w14:paraId="7B0F69D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договоров финансового лизинга, предоставленных в отчетном периоде</w:t>
            </w:r>
          </w:p>
        </w:tc>
        <w:tc>
          <w:tcPr>
            <w:tcW w:w="1286" w:type="dxa"/>
            <w:tcBorders>
              <w:top w:val="nil"/>
              <w:left w:val="nil"/>
              <w:bottom w:val="single" w:sz="4" w:space="0" w:color="auto"/>
              <w:right w:val="single" w:sz="4" w:space="0" w:color="auto"/>
            </w:tcBorders>
            <w:shd w:val="clear" w:color="auto" w:fill="auto"/>
            <w:vAlign w:val="center"/>
            <w:hideMark/>
          </w:tcPr>
          <w:p w14:paraId="195CEEBF" w14:textId="77777777" w:rsidR="00C61CF3" w:rsidRPr="002374B0"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 xml:space="preserve">Количество </w:t>
            </w:r>
          </w:p>
        </w:tc>
        <w:tc>
          <w:tcPr>
            <w:tcW w:w="1444" w:type="dxa"/>
            <w:tcBorders>
              <w:top w:val="nil"/>
              <w:left w:val="nil"/>
              <w:bottom w:val="single" w:sz="4" w:space="0" w:color="auto"/>
              <w:right w:val="single" w:sz="4" w:space="0" w:color="auto"/>
            </w:tcBorders>
            <w:shd w:val="clear" w:color="auto" w:fill="auto"/>
            <w:vAlign w:val="center"/>
            <w:hideMark/>
          </w:tcPr>
          <w:p w14:paraId="1D3FD65A" w14:textId="77777777" w:rsidR="00C61CF3" w:rsidRPr="00ED54EF" w:rsidRDefault="00C61CF3" w:rsidP="008F0819">
            <w:pPr>
              <w:spacing w:after="0" w:line="240" w:lineRule="auto"/>
              <w:jc w:val="center"/>
              <w:rPr>
                <w:rFonts w:ascii="Times New Roman" w:eastAsia="Times New Roman" w:hAnsi="Times New Roman" w:cs="Times New Roman"/>
                <w:b/>
                <w:bCs/>
                <w:sz w:val="20"/>
                <w:szCs w:val="20"/>
                <w:lang w:val="ru-RU"/>
              </w:rPr>
            </w:pPr>
            <w:r w:rsidRPr="00ED54EF">
              <w:rPr>
                <w:rFonts w:ascii="Times New Roman" w:eastAsia="Times New Roman" w:hAnsi="Times New Roman" w:cs="Times New Roman"/>
                <w:b/>
                <w:bCs/>
                <w:sz w:val="20"/>
                <w:szCs w:val="20"/>
                <w:lang w:val="ru-RU"/>
              </w:rPr>
              <w:t> </w:t>
            </w:r>
          </w:p>
        </w:tc>
      </w:tr>
      <w:tr w:rsidR="00C61CF3" w:rsidRPr="00C61CF3" w14:paraId="5BAC318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1B99DFB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11.1</w:t>
            </w:r>
          </w:p>
        </w:tc>
        <w:tc>
          <w:tcPr>
            <w:tcW w:w="5527" w:type="dxa"/>
            <w:tcBorders>
              <w:top w:val="nil"/>
              <w:left w:val="nil"/>
              <w:bottom w:val="single" w:sz="4" w:space="0" w:color="auto"/>
              <w:right w:val="single" w:sz="4" w:space="0" w:color="auto"/>
            </w:tcBorders>
            <w:shd w:val="clear" w:color="auto" w:fill="auto"/>
            <w:vAlign w:val="center"/>
            <w:hideMark/>
          </w:tcPr>
          <w:p w14:paraId="7928346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166FA48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540840D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77965F8D"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77F3DA9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11.2</w:t>
            </w:r>
          </w:p>
        </w:tc>
        <w:tc>
          <w:tcPr>
            <w:tcW w:w="5527" w:type="dxa"/>
            <w:tcBorders>
              <w:top w:val="nil"/>
              <w:left w:val="nil"/>
              <w:bottom w:val="single" w:sz="4" w:space="0" w:color="auto"/>
              <w:right w:val="single" w:sz="4" w:space="0" w:color="auto"/>
            </w:tcBorders>
            <w:shd w:val="clear" w:color="auto" w:fill="auto"/>
            <w:vAlign w:val="center"/>
          </w:tcPr>
          <w:p w14:paraId="61157339"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0EF23D88" w14:textId="77777777" w:rsidR="00C61CF3" w:rsidRPr="00C61CF3" w:rsidDel="00A95D17"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tcPr>
          <w:p w14:paraId="7E2F4C7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69DD3914"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5EDCA61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12</w:t>
            </w:r>
          </w:p>
        </w:tc>
        <w:tc>
          <w:tcPr>
            <w:tcW w:w="5527" w:type="dxa"/>
            <w:tcBorders>
              <w:top w:val="nil"/>
              <w:left w:val="nil"/>
              <w:bottom w:val="single" w:sz="4" w:space="0" w:color="auto"/>
              <w:right w:val="single" w:sz="4" w:space="0" w:color="auto"/>
            </w:tcBorders>
            <w:shd w:val="clear" w:color="auto" w:fill="auto"/>
            <w:vAlign w:val="center"/>
            <w:hideMark/>
          </w:tcPr>
          <w:p w14:paraId="51DBF88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договоров финансового лизинга, предоставленных в отчетном периоде</w:t>
            </w:r>
          </w:p>
        </w:tc>
        <w:tc>
          <w:tcPr>
            <w:tcW w:w="1286" w:type="dxa"/>
            <w:tcBorders>
              <w:top w:val="nil"/>
              <w:left w:val="nil"/>
              <w:bottom w:val="single" w:sz="4" w:space="0" w:color="auto"/>
              <w:right w:val="single" w:sz="4" w:space="0" w:color="auto"/>
            </w:tcBorders>
            <w:shd w:val="clear" w:color="auto" w:fill="auto"/>
            <w:vAlign w:val="center"/>
            <w:hideMark/>
          </w:tcPr>
          <w:p w14:paraId="7ED918E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hideMark/>
          </w:tcPr>
          <w:p w14:paraId="699DE81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r>
      <w:tr w:rsidR="00C61CF3" w:rsidRPr="00C61CF3" w14:paraId="1E91111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66E3B11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12.1</w:t>
            </w:r>
          </w:p>
        </w:tc>
        <w:tc>
          <w:tcPr>
            <w:tcW w:w="5527" w:type="dxa"/>
            <w:tcBorders>
              <w:top w:val="nil"/>
              <w:left w:val="nil"/>
              <w:bottom w:val="single" w:sz="4" w:space="0" w:color="auto"/>
              <w:right w:val="single" w:sz="4" w:space="0" w:color="auto"/>
            </w:tcBorders>
            <w:shd w:val="clear" w:color="auto" w:fill="auto"/>
            <w:vAlign w:val="center"/>
            <w:hideMark/>
          </w:tcPr>
          <w:p w14:paraId="480DD716"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физические лица</w:t>
            </w:r>
          </w:p>
        </w:tc>
        <w:tc>
          <w:tcPr>
            <w:tcW w:w="1286" w:type="dxa"/>
            <w:tcBorders>
              <w:top w:val="nil"/>
              <w:left w:val="nil"/>
              <w:bottom w:val="single" w:sz="4" w:space="0" w:color="auto"/>
              <w:right w:val="single" w:sz="4" w:space="0" w:color="auto"/>
            </w:tcBorders>
            <w:shd w:val="clear" w:color="auto" w:fill="auto"/>
            <w:vAlign w:val="center"/>
            <w:hideMark/>
          </w:tcPr>
          <w:p w14:paraId="56013A0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hideMark/>
          </w:tcPr>
          <w:p w14:paraId="081B68D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23FCA1C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3E4865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12.2</w:t>
            </w:r>
          </w:p>
        </w:tc>
        <w:tc>
          <w:tcPr>
            <w:tcW w:w="5527" w:type="dxa"/>
            <w:tcBorders>
              <w:top w:val="nil"/>
              <w:left w:val="nil"/>
              <w:bottom w:val="single" w:sz="4" w:space="0" w:color="auto"/>
              <w:right w:val="single" w:sz="4" w:space="0" w:color="auto"/>
            </w:tcBorders>
            <w:shd w:val="clear" w:color="auto" w:fill="auto"/>
            <w:vAlign w:val="center"/>
          </w:tcPr>
          <w:p w14:paraId="7A636103"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в том числе аффилированные лица</w:t>
            </w:r>
          </w:p>
        </w:tc>
        <w:tc>
          <w:tcPr>
            <w:tcW w:w="1286" w:type="dxa"/>
            <w:tcBorders>
              <w:top w:val="nil"/>
              <w:left w:val="nil"/>
              <w:bottom w:val="single" w:sz="4" w:space="0" w:color="auto"/>
              <w:right w:val="single" w:sz="4" w:space="0" w:color="auto"/>
            </w:tcBorders>
            <w:shd w:val="clear" w:color="auto" w:fill="auto"/>
            <w:vAlign w:val="center"/>
          </w:tcPr>
          <w:p w14:paraId="518D9DB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tcPr>
          <w:p w14:paraId="40E81F1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05C03C9"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2DD5FCA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13</w:t>
            </w:r>
          </w:p>
        </w:tc>
        <w:tc>
          <w:tcPr>
            <w:tcW w:w="5527" w:type="dxa"/>
            <w:tcBorders>
              <w:top w:val="nil"/>
              <w:left w:val="nil"/>
              <w:bottom w:val="single" w:sz="4" w:space="0" w:color="auto"/>
              <w:right w:val="single" w:sz="4" w:space="0" w:color="auto"/>
            </w:tcBorders>
            <w:shd w:val="clear" w:color="auto" w:fill="auto"/>
            <w:vAlign w:val="center"/>
            <w:hideMark/>
          </w:tcPr>
          <w:p w14:paraId="054B15A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Споры, из них:</w:t>
            </w:r>
          </w:p>
        </w:tc>
        <w:tc>
          <w:tcPr>
            <w:tcW w:w="1286" w:type="dxa"/>
            <w:tcBorders>
              <w:top w:val="nil"/>
              <w:left w:val="nil"/>
              <w:bottom w:val="single" w:sz="4" w:space="0" w:color="auto"/>
              <w:right w:val="single" w:sz="4" w:space="0" w:color="auto"/>
            </w:tcBorders>
            <w:shd w:val="clear" w:color="auto" w:fill="auto"/>
            <w:vAlign w:val="center"/>
            <w:hideMark/>
          </w:tcPr>
          <w:p w14:paraId="2C89450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w:t>
            </w:r>
          </w:p>
        </w:tc>
        <w:tc>
          <w:tcPr>
            <w:tcW w:w="1444" w:type="dxa"/>
            <w:tcBorders>
              <w:top w:val="nil"/>
              <w:left w:val="nil"/>
              <w:bottom w:val="single" w:sz="4" w:space="0" w:color="auto"/>
              <w:right w:val="single" w:sz="4" w:space="0" w:color="auto"/>
            </w:tcBorders>
            <w:shd w:val="clear" w:color="auto" w:fill="auto"/>
            <w:vAlign w:val="center"/>
            <w:hideMark/>
          </w:tcPr>
          <w:p w14:paraId="29294C2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 x </w:t>
            </w:r>
          </w:p>
        </w:tc>
      </w:tr>
      <w:tr w:rsidR="00C61CF3" w:rsidRPr="00C61CF3" w14:paraId="4FA46F9F"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5509FAA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13.1</w:t>
            </w:r>
          </w:p>
        </w:tc>
        <w:tc>
          <w:tcPr>
            <w:tcW w:w="5527" w:type="dxa"/>
            <w:tcBorders>
              <w:top w:val="nil"/>
              <w:left w:val="nil"/>
              <w:bottom w:val="single" w:sz="4" w:space="0" w:color="auto"/>
              <w:right w:val="single" w:sz="4" w:space="0" w:color="auto"/>
            </w:tcBorders>
            <w:shd w:val="clear" w:color="auto" w:fill="auto"/>
            <w:vAlign w:val="center"/>
            <w:hideMark/>
          </w:tcPr>
          <w:p w14:paraId="7AE1C13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 договорам небанковского кредита/финансового лизинга с заемщиками:</w:t>
            </w:r>
          </w:p>
        </w:tc>
        <w:tc>
          <w:tcPr>
            <w:tcW w:w="1286" w:type="dxa"/>
            <w:tcBorders>
              <w:top w:val="nil"/>
              <w:left w:val="nil"/>
              <w:bottom w:val="single" w:sz="4" w:space="0" w:color="auto"/>
              <w:right w:val="single" w:sz="4" w:space="0" w:color="auto"/>
            </w:tcBorders>
            <w:shd w:val="clear" w:color="auto" w:fill="auto"/>
            <w:vAlign w:val="center"/>
            <w:hideMark/>
          </w:tcPr>
          <w:p w14:paraId="41BD5D8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w:t>
            </w:r>
          </w:p>
        </w:tc>
        <w:tc>
          <w:tcPr>
            <w:tcW w:w="1444" w:type="dxa"/>
            <w:tcBorders>
              <w:top w:val="nil"/>
              <w:left w:val="nil"/>
              <w:bottom w:val="single" w:sz="4" w:space="0" w:color="auto"/>
              <w:right w:val="single" w:sz="4" w:space="0" w:color="auto"/>
            </w:tcBorders>
            <w:shd w:val="clear" w:color="auto" w:fill="auto"/>
            <w:vAlign w:val="center"/>
            <w:hideMark/>
          </w:tcPr>
          <w:p w14:paraId="18BAC1A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r>
      <w:tr w:rsidR="00C61CF3" w:rsidRPr="00C61CF3" w14:paraId="0F1528D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725B10E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13.1.1</w:t>
            </w:r>
          </w:p>
        </w:tc>
        <w:tc>
          <w:tcPr>
            <w:tcW w:w="5527" w:type="dxa"/>
            <w:tcBorders>
              <w:top w:val="nil"/>
              <w:left w:val="nil"/>
              <w:bottom w:val="single" w:sz="4" w:space="0" w:color="auto"/>
              <w:right w:val="single" w:sz="4" w:space="0" w:color="auto"/>
            </w:tcBorders>
            <w:shd w:val="clear" w:color="auto" w:fill="auto"/>
            <w:vAlign w:val="center"/>
            <w:hideMark/>
          </w:tcPr>
          <w:p w14:paraId="2AA5896D"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 договоров</w:t>
            </w:r>
          </w:p>
        </w:tc>
        <w:tc>
          <w:tcPr>
            <w:tcW w:w="1286" w:type="dxa"/>
            <w:tcBorders>
              <w:top w:val="nil"/>
              <w:left w:val="nil"/>
              <w:bottom w:val="single" w:sz="4" w:space="0" w:color="auto"/>
              <w:right w:val="single" w:sz="4" w:space="0" w:color="auto"/>
            </w:tcBorders>
            <w:shd w:val="clear" w:color="auto" w:fill="auto"/>
            <w:vAlign w:val="center"/>
            <w:hideMark/>
          </w:tcPr>
          <w:p w14:paraId="2B95E3F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3056DAD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5A332F82"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39CD952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13.1.2</w:t>
            </w:r>
          </w:p>
        </w:tc>
        <w:tc>
          <w:tcPr>
            <w:tcW w:w="5527" w:type="dxa"/>
            <w:tcBorders>
              <w:top w:val="nil"/>
              <w:left w:val="nil"/>
              <w:bottom w:val="single" w:sz="4" w:space="0" w:color="auto"/>
              <w:right w:val="single" w:sz="4" w:space="0" w:color="auto"/>
            </w:tcBorders>
            <w:shd w:val="clear" w:color="auto" w:fill="auto"/>
            <w:vAlign w:val="center"/>
            <w:hideMark/>
          </w:tcPr>
          <w:p w14:paraId="1EE0D8F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Общая стоимость, из них:</w:t>
            </w:r>
          </w:p>
        </w:tc>
        <w:tc>
          <w:tcPr>
            <w:tcW w:w="1286" w:type="dxa"/>
            <w:tcBorders>
              <w:top w:val="nil"/>
              <w:left w:val="nil"/>
              <w:bottom w:val="single" w:sz="4" w:space="0" w:color="auto"/>
              <w:right w:val="single" w:sz="4" w:space="0" w:color="auto"/>
            </w:tcBorders>
            <w:shd w:val="clear" w:color="auto" w:fill="auto"/>
            <w:vAlign w:val="center"/>
            <w:hideMark/>
          </w:tcPr>
          <w:p w14:paraId="32F00147"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hideMark/>
          </w:tcPr>
          <w:p w14:paraId="3C6DC534"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5DBC098B"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78B28356"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13.1.2.1</w:t>
            </w:r>
          </w:p>
        </w:tc>
        <w:tc>
          <w:tcPr>
            <w:tcW w:w="5527" w:type="dxa"/>
            <w:tcBorders>
              <w:top w:val="nil"/>
              <w:left w:val="nil"/>
              <w:bottom w:val="single" w:sz="4" w:space="0" w:color="auto"/>
              <w:right w:val="single" w:sz="4" w:space="0" w:color="auto"/>
            </w:tcBorders>
            <w:shd w:val="clear" w:color="auto" w:fill="auto"/>
            <w:vAlign w:val="center"/>
          </w:tcPr>
          <w:p w14:paraId="736576C5"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основная сумма</w:t>
            </w:r>
          </w:p>
        </w:tc>
        <w:tc>
          <w:tcPr>
            <w:tcW w:w="1286" w:type="dxa"/>
            <w:tcBorders>
              <w:top w:val="nil"/>
              <w:left w:val="nil"/>
              <w:bottom w:val="single" w:sz="4" w:space="0" w:color="auto"/>
              <w:right w:val="single" w:sz="4" w:space="0" w:color="auto"/>
            </w:tcBorders>
            <w:shd w:val="clear" w:color="auto" w:fill="auto"/>
            <w:vAlign w:val="center"/>
          </w:tcPr>
          <w:p w14:paraId="168A5F9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Леев </w:t>
            </w:r>
          </w:p>
        </w:tc>
        <w:tc>
          <w:tcPr>
            <w:tcW w:w="1444" w:type="dxa"/>
            <w:tcBorders>
              <w:top w:val="nil"/>
              <w:left w:val="nil"/>
              <w:bottom w:val="single" w:sz="4" w:space="0" w:color="auto"/>
              <w:right w:val="single" w:sz="4" w:space="0" w:color="auto"/>
            </w:tcBorders>
            <w:shd w:val="clear" w:color="auto" w:fill="auto"/>
            <w:vAlign w:val="center"/>
          </w:tcPr>
          <w:p w14:paraId="5581558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673B1406"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11C6F4F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13.1.2.2</w:t>
            </w:r>
          </w:p>
        </w:tc>
        <w:tc>
          <w:tcPr>
            <w:tcW w:w="5527" w:type="dxa"/>
            <w:tcBorders>
              <w:top w:val="nil"/>
              <w:left w:val="nil"/>
              <w:bottom w:val="single" w:sz="4" w:space="0" w:color="auto"/>
              <w:right w:val="single" w:sz="4" w:space="0" w:color="auto"/>
            </w:tcBorders>
            <w:shd w:val="clear" w:color="auto" w:fill="auto"/>
            <w:vAlign w:val="center"/>
          </w:tcPr>
          <w:p w14:paraId="18B13912"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проценты</w:t>
            </w:r>
          </w:p>
        </w:tc>
        <w:tc>
          <w:tcPr>
            <w:tcW w:w="1286" w:type="dxa"/>
            <w:tcBorders>
              <w:top w:val="nil"/>
              <w:left w:val="nil"/>
              <w:bottom w:val="single" w:sz="4" w:space="0" w:color="auto"/>
              <w:right w:val="single" w:sz="4" w:space="0" w:color="auto"/>
            </w:tcBorders>
            <w:shd w:val="clear" w:color="auto" w:fill="auto"/>
            <w:vAlign w:val="center"/>
          </w:tcPr>
          <w:p w14:paraId="61E732F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7D9C10B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3749F7F"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607C23A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13.1.2.3</w:t>
            </w:r>
          </w:p>
        </w:tc>
        <w:tc>
          <w:tcPr>
            <w:tcW w:w="5527" w:type="dxa"/>
            <w:tcBorders>
              <w:top w:val="nil"/>
              <w:left w:val="nil"/>
              <w:bottom w:val="single" w:sz="4" w:space="0" w:color="auto"/>
              <w:right w:val="single" w:sz="4" w:space="0" w:color="auto"/>
            </w:tcBorders>
            <w:shd w:val="clear" w:color="auto" w:fill="auto"/>
            <w:vAlign w:val="center"/>
          </w:tcPr>
          <w:p w14:paraId="15700EEA" w14:textId="77777777" w:rsidR="00C61CF3" w:rsidRPr="00C61CF3" w:rsidRDefault="00C61CF3" w:rsidP="008F0819">
            <w:pPr>
              <w:spacing w:after="0" w:line="240" w:lineRule="auto"/>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прочие выплаты</w:t>
            </w:r>
          </w:p>
        </w:tc>
        <w:tc>
          <w:tcPr>
            <w:tcW w:w="1286" w:type="dxa"/>
            <w:tcBorders>
              <w:top w:val="nil"/>
              <w:left w:val="nil"/>
              <w:bottom w:val="single" w:sz="4" w:space="0" w:color="auto"/>
              <w:right w:val="single" w:sz="4" w:space="0" w:color="auto"/>
            </w:tcBorders>
            <w:shd w:val="clear" w:color="auto" w:fill="auto"/>
            <w:vAlign w:val="center"/>
          </w:tcPr>
          <w:p w14:paraId="06F8F3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17A86D45"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565953BD"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1C17A42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13.2</w:t>
            </w:r>
          </w:p>
        </w:tc>
        <w:tc>
          <w:tcPr>
            <w:tcW w:w="5527" w:type="dxa"/>
            <w:tcBorders>
              <w:top w:val="nil"/>
              <w:left w:val="nil"/>
              <w:bottom w:val="single" w:sz="4" w:space="0" w:color="auto"/>
              <w:right w:val="single" w:sz="4" w:space="0" w:color="auto"/>
            </w:tcBorders>
            <w:shd w:val="clear" w:color="auto" w:fill="auto"/>
            <w:vAlign w:val="center"/>
            <w:hideMark/>
          </w:tcPr>
          <w:p w14:paraId="52013DE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Прочие споры:</w:t>
            </w:r>
          </w:p>
        </w:tc>
        <w:tc>
          <w:tcPr>
            <w:tcW w:w="1286" w:type="dxa"/>
            <w:tcBorders>
              <w:top w:val="nil"/>
              <w:left w:val="nil"/>
              <w:bottom w:val="single" w:sz="4" w:space="0" w:color="auto"/>
              <w:right w:val="single" w:sz="4" w:space="0" w:color="auto"/>
            </w:tcBorders>
            <w:shd w:val="clear" w:color="auto" w:fill="auto"/>
            <w:vAlign w:val="center"/>
            <w:hideMark/>
          </w:tcPr>
          <w:p w14:paraId="14B11A5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w:t>
            </w:r>
          </w:p>
        </w:tc>
        <w:tc>
          <w:tcPr>
            <w:tcW w:w="1444" w:type="dxa"/>
            <w:tcBorders>
              <w:top w:val="nil"/>
              <w:left w:val="nil"/>
              <w:bottom w:val="single" w:sz="4" w:space="0" w:color="auto"/>
              <w:right w:val="single" w:sz="4" w:space="0" w:color="auto"/>
            </w:tcBorders>
            <w:shd w:val="clear" w:color="auto" w:fill="auto"/>
            <w:vAlign w:val="center"/>
            <w:hideMark/>
          </w:tcPr>
          <w:p w14:paraId="694D524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 </w:t>
            </w:r>
          </w:p>
        </w:tc>
      </w:tr>
      <w:tr w:rsidR="00C61CF3" w:rsidRPr="00C61CF3" w14:paraId="616A8984"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3BEE687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13.2.1</w:t>
            </w:r>
          </w:p>
        </w:tc>
        <w:tc>
          <w:tcPr>
            <w:tcW w:w="5527" w:type="dxa"/>
            <w:tcBorders>
              <w:top w:val="nil"/>
              <w:left w:val="nil"/>
              <w:bottom w:val="single" w:sz="4" w:space="0" w:color="auto"/>
              <w:right w:val="single" w:sz="4" w:space="0" w:color="auto"/>
            </w:tcBorders>
            <w:shd w:val="clear" w:color="auto" w:fill="auto"/>
            <w:vAlign w:val="center"/>
            <w:hideMark/>
          </w:tcPr>
          <w:p w14:paraId="442B02F6" w14:textId="77777777" w:rsidR="00C61CF3" w:rsidRPr="00C61CF3"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 договоров</w:t>
            </w:r>
          </w:p>
        </w:tc>
        <w:tc>
          <w:tcPr>
            <w:tcW w:w="1286" w:type="dxa"/>
            <w:tcBorders>
              <w:top w:val="nil"/>
              <w:left w:val="nil"/>
              <w:bottom w:val="single" w:sz="4" w:space="0" w:color="auto"/>
              <w:right w:val="single" w:sz="4" w:space="0" w:color="auto"/>
            </w:tcBorders>
            <w:shd w:val="clear" w:color="auto" w:fill="auto"/>
            <w:vAlign w:val="center"/>
            <w:hideMark/>
          </w:tcPr>
          <w:p w14:paraId="411D6DC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210895E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61F8BF4A"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4F2A704F"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13.2.2</w:t>
            </w:r>
          </w:p>
        </w:tc>
        <w:tc>
          <w:tcPr>
            <w:tcW w:w="5527" w:type="dxa"/>
            <w:tcBorders>
              <w:top w:val="nil"/>
              <w:left w:val="nil"/>
              <w:bottom w:val="single" w:sz="4" w:space="0" w:color="auto"/>
              <w:right w:val="single" w:sz="4" w:space="0" w:color="auto"/>
            </w:tcBorders>
            <w:shd w:val="clear" w:color="auto" w:fill="auto"/>
            <w:vAlign w:val="center"/>
            <w:hideMark/>
          </w:tcPr>
          <w:p w14:paraId="2A235AFF" w14:textId="77777777" w:rsidR="00C61CF3" w:rsidRPr="00C61CF3"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Общая сумма споров в инстанции</w:t>
            </w:r>
          </w:p>
        </w:tc>
        <w:tc>
          <w:tcPr>
            <w:tcW w:w="1286" w:type="dxa"/>
            <w:tcBorders>
              <w:top w:val="nil"/>
              <w:left w:val="nil"/>
              <w:bottom w:val="single" w:sz="4" w:space="0" w:color="auto"/>
              <w:right w:val="single" w:sz="4" w:space="0" w:color="auto"/>
            </w:tcBorders>
            <w:shd w:val="clear" w:color="auto" w:fill="auto"/>
            <w:vAlign w:val="center"/>
            <w:hideMark/>
          </w:tcPr>
          <w:p w14:paraId="2966A960"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hideMark/>
          </w:tcPr>
          <w:p w14:paraId="627C9F5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w:t>
            </w:r>
          </w:p>
        </w:tc>
      </w:tr>
      <w:tr w:rsidR="00C61CF3" w:rsidRPr="00C61CF3" w14:paraId="02DE7E2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1ECF640F" w14:textId="77777777" w:rsidR="00C61CF3" w:rsidRPr="00C61CF3" w:rsidDel="00CD6F4D"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14</w:t>
            </w:r>
          </w:p>
        </w:tc>
        <w:tc>
          <w:tcPr>
            <w:tcW w:w="5527" w:type="dxa"/>
            <w:tcBorders>
              <w:top w:val="nil"/>
              <w:left w:val="nil"/>
              <w:bottom w:val="single" w:sz="4" w:space="0" w:color="auto"/>
              <w:right w:val="single" w:sz="4" w:space="0" w:color="auto"/>
            </w:tcBorders>
            <w:shd w:val="clear" w:color="auto" w:fill="auto"/>
            <w:vAlign w:val="center"/>
          </w:tcPr>
          <w:p w14:paraId="153E55B0"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Сведения о залогах, арестах и ​​других запретах, налагаемых на участие в уставном капитале НКО</w:t>
            </w:r>
          </w:p>
        </w:tc>
        <w:tc>
          <w:tcPr>
            <w:tcW w:w="1286" w:type="dxa"/>
            <w:tcBorders>
              <w:top w:val="nil"/>
              <w:left w:val="nil"/>
              <w:bottom w:val="single" w:sz="4" w:space="0" w:color="auto"/>
              <w:right w:val="single" w:sz="4" w:space="0" w:color="auto"/>
            </w:tcBorders>
            <w:shd w:val="clear" w:color="auto" w:fill="auto"/>
            <w:vAlign w:val="center"/>
          </w:tcPr>
          <w:p w14:paraId="136A0A4C" w14:textId="77777777" w:rsidR="00C61CF3" w:rsidRPr="00C61CF3" w:rsidDel="00CD6F4D"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1444" w:type="dxa"/>
            <w:tcBorders>
              <w:top w:val="nil"/>
              <w:left w:val="nil"/>
              <w:bottom w:val="single" w:sz="4" w:space="0" w:color="auto"/>
              <w:right w:val="single" w:sz="4" w:space="0" w:color="auto"/>
            </w:tcBorders>
            <w:shd w:val="clear" w:color="auto" w:fill="auto"/>
            <w:vAlign w:val="center"/>
          </w:tcPr>
          <w:p w14:paraId="6619B26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r>
      <w:tr w:rsidR="00C61CF3" w:rsidRPr="00C61CF3" w14:paraId="2F602A15"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2C9B4CE1" w14:textId="77777777" w:rsidR="00C61CF3" w:rsidRPr="00C61CF3" w:rsidDel="00CD6F4D"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14.1</w:t>
            </w:r>
          </w:p>
        </w:tc>
        <w:tc>
          <w:tcPr>
            <w:tcW w:w="5527" w:type="dxa"/>
            <w:tcBorders>
              <w:top w:val="nil"/>
              <w:left w:val="nil"/>
              <w:bottom w:val="single" w:sz="4" w:space="0" w:color="auto"/>
              <w:right w:val="single" w:sz="4" w:space="0" w:color="auto"/>
            </w:tcBorders>
            <w:shd w:val="clear" w:color="auto" w:fill="auto"/>
            <w:vAlign w:val="center"/>
          </w:tcPr>
          <w:p w14:paraId="5CE126FC"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Залог долей/акций небанковской кредитной организации</w:t>
            </w:r>
          </w:p>
        </w:tc>
        <w:tc>
          <w:tcPr>
            <w:tcW w:w="1286" w:type="dxa"/>
            <w:tcBorders>
              <w:top w:val="nil"/>
              <w:left w:val="nil"/>
              <w:bottom w:val="single" w:sz="4" w:space="0" w:color="auto"/>
              <w:right w:val="single" w:sz="4" w:space="0" w:color="auto"/>
            </w:tcBorders>
            <w:shd w:val="clear" w:color="auto" w:fill="auto"/>
            <w:vAlign w:val="center"/>
          </w:tcPr>
          <w:p w14:paraId="44A17AD2" w14:textId="77777777" w:rsidR="00C61CF3" w:rsidRPr="00C61CF3" w:rsidDel="00CD6F4D"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1444" w:type="dxa"/>
            <w:tcBorders>
              <w:top w:val="nil"/>
              <w:left w:val="nil"/>
              <w:bottom w:val="single" w:sz="4" w:space="0" w:color="auto"/>
              <w:right w:val="single" w:sz="4" w:space="0" w:color="auto"/>
            </w:tcBorders>
            <w:shd w:val="clear" w:color="auto" w:fill="auto"/>
            <w:vAlign w:val="center"/>
          </w:tcPr>
          <w:p w14:paraId="01F1AC0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r>
      <w:tr w:rsidR="00C61CF3" w:rsidRPr="00C61CF3" w14:paraId="32F2DDF0"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173B364F"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14.1.1</w:t>
            </w:r>
          </w:p>
        </w:tc>
        <w:tc>
          <w:tcPr>
            <w:tcW w:w="5527" w:type="dxa"/>
            <w:tcBorders>
              <w:top w:val="nil"/>
              <w:left w:val="nil"/>
              <w:bottom w:val="single" w:sz="4" w:space="0" w:color="auto"/>
              <w:right w:val="single" w:sz="4" w:space="0" w:color="auto"/>
            </w:tcBorders>
            <w:shd w:val="clear" w:color="auto" w:fill="auto"/>
            <w:vAlign w:val="center"/>
          </w:tcPr>
          <w:p w14:paraId="559F348A"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Доля залогового уставного капитала</w:t>
            </w:r>
          </w:p>
        </w:tc>
        <w:tc>
          <w:tcPr>
            <w:tcW w:w="1286" w:type="dxa"/>
            <w:tcBorders>
              <w:top w:val="nil"/>
              <w:left w:val="nil"/>
              <w:bottom w:val="single" w:sz="4" w:space="0" w:color="auto"/>
              <w:right w:val="single" w:sz="4" w:space="0" w:color="auto"/>
            </w:tcBorders>
            <w:shd w:val="clear" w:color="auto" w:fill="auto"/>
            <w:vAlign w:val="center"/>
          </w:tcPr>
          <w:p w14:paraId="57AF62AE"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процент</w:t>
            </w:r>
          </w:p>
        </w:tc>
        <w:tc>
          <w:tcPr>
            <w:tcW w:w="1444" w:type="dxa"/>
            <w:tcBorders>
              <w:top w:val="nil"/>
              <w:left w:val="nil"/>
              <w:bottom w:val="single" w:sz="4" w:space="0" w:color="auto"/>
              <w:right w:val="single" w:sz="4" w:space="0" w:color="auto"/>
            </w:tcBorders>
            <w:shd w:val="clear" w:color="auto" w:fill="auto"/>
            <w:vAlign w:val="center"/>
          </w:tcPr>
          <w:p w14:paraId="7E699129"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62EF4BD"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2A390666"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14.1.2</w:t>
            </w:r>
          </w:p>
        </w:tc>
        <w:tc>
          <w:tcPr>
            <w:tcW w:w="5527" w:type="dxa"/>
            <w:tcBorders>
              <w:top w:val="nil"/>
              <w:left w:val="nil"/>
              <w:bottom w:val="single" w:sz="4" w:space="0" w:color="auto"/>
              <w:right w:val="single" w:sz="4" w:space="0" w:color="auto"/>
            </w:tcBorders>
            <w:shd w:val="clear" w:color="auto" w:fill="auto"/>
            <w:vAlign w:val="center"/>
          </w:tcPr>
          <w:p w14:paraId="68B73219"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 акций</w:t>
            </w:r>
          </w:p>
        </w:tc>
        <w:tc>
          <w:tcPr>
            <w:tcW w:w="1286" w:type="dxa"/>
            <w:tcBorders>
              <w:top w:val="nil"/>
              <w:left w:val="nil"/>
              <w:bottom w:val="single" w:sz="4" w:space="0" w:color="auto"/>
              <w:right w:val="single" w:sz="4" w:space="0" w:color="auto"/>
            </w:tcBorders>
            <w:shd w:val="clear" w:color="auto" w:fill="auto"/>
            <w:vAlign w:val="center"/>
          </w:tcPr>
          <w:p w14:paraId="5709C804"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tcPr>
          <w:p w14:paraId="2D4B209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330DED8A"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426FB7FF"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14.1.3</w:t>
            </w:r>
          </w:p>
        </w:tc>
        <w:tc>
          <w:tcPr>
            <w:tcW w:w="5527" w:type="dxa"/>
            <w:tcBorders>
              <w:top w:val="nil"/>
              <w:left w:val="nil"/>
              <w:bottom w:val="single" w:sz="4" w:space="0" w:color="auto"/>
              <w:right w:val="single" w:sz="4" w:space="0" w:color="auto"/>
            </w:tcBorders>
            <w:shd w:val="clear" w:color="auto" w:fill="auto"/>
            <w:vAlign w:val="center"/>
          </w:tcPr>
          <w:p w14:paraId="52F29A76"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Общая стоимость договоров залога</w:t>
            </w:r>
          </w:p>
        </w:tc>
        <w:tc>
          <w:tcPr>
            <w:tcW w:w="1286" w:type="dxa"/>
            <w:tcBorders>
              <w:top w:val="nil"/>
              <w:left w:val="nil"/>
              <w:bottom w:val="single" w:sz="4" w:space="0" w:color="auto"/>
              <w:right w:val="single" w:sz="4" w:space="0" w:color="auto"/>
            </w:tcBorders>
            <w:shd w:val="clear" w:color="auto" w:fill="auto"/>
            <w:vAlign w:val="center"/>
          </w:tcPr>
          <w:p w14:paraId="401C7F21"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2045DBC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0A40F3B8"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385E8519" w14:textId="77777777" w:rsidR="00C61CF3" w:rsidRPr="00C61CF3" w:rsidDel="00CD6F4D"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14.2</w:t>
            </w:r>
          </w:p>
        </w:tc>
        <w:tc>
          <w:tcPr>
            <w:tcW w:w="5527" w:type="dxa"/>
            <w:tcBorders>
              <w:top w:val="nil"/>
              <w:left w:val="nil"/>
              <w:bottom w:val="single" w:sz="4" w:space="0" w:color="auto"/>
              <w:right w:val="single" w:sz="4" w:space="0" w:color="auto"/>
            </w:tcBorders>
            <w:shd w:val="clear" w:color="auto" w:fill="auto"/>
            <w:vAlign w:val="center"/>
          </w:tcPr>
          <w:p w14:paraId="1D24F23E"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Запреты, применяемые к имеющимся акциям/долям</w:t>
            </w:r>
          </w:p>
        </w:tc>
        <w:tc>
          <w:tcPr>
            <w:tcW w:w="1286" w:type="dxa"/>
            <w:tcBorders>
              <w:top w:val="nil"/>
              <w:left w:val="nil"/>
              <w:bottom w:val="single" w:sz="4" w:space="0" w:color="auto"/>
              <w:right w:val="single" w:sz="4" w:space="0" w:color="auto"/>
            </w:tcBorders>
            <w:shd w:val="clear" w:color="auto" w:fill="auto"/>
            <w:vAlign w:val="center"/>
          </w:tcPr>
          <w:p w14:paraId="2D6DE60D" w14:textId="77777777" w:rsidR="00C61CF3" w:rsidRPr="00C61CF3" w:rsidDel="00CD6F4D"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c>
          <w:tcPr>
            <w:tcW w:w="1444" w:type="dxa"/>
            <w:tcBorders>
              <w:top w:val="nil"/>
              <w:left w:val="nil"/>
              <w:bottom w:val="single" w:sz="4" w:space="0" w:color="auto"/>
              <w:right w:val="single" w:sz="4" w:space="0" w:color="auto"/>
            </w:tcBorders>
            <w:shd w:val="clear" w:color="auto" w:fill="auto"/>
            <w:vAlign w:val="center"/>
          </w:tcPr>
          <w:p w14:paraId="6C1F5D0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x</w:t>
            </w:r>
          </w:p>
        </w:tc>
      </w:tr>
      <w:tr w:rsidR="00C61CF3" w:rsidRPr="00C61CF3" w14:paraId="4222508E"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78D29E66"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14.2.1</w:t>
            </w:r>
          </w:p>
        </w:tc>
        <w:tc>
          <w:tcPr>
            <w:tcW w:w="5527" w:type="dxa"/>
            <w:tcBorders>
              <w:top w:val="nil"/>
              <w:left w:val="nil"/>
              <w:bottom w:val="single" w:sz="4" w:space="0" w:color="auto"/>
              <w:right w:val="single" w:sz="4" w:space="0" w:color="auto"/>
            </w:tcBorders>
            <w:shd w:val="clear" w:color="auto" w:fill="auto"/>
            <w:vAlign w:val="center"/>
          </w:tcPr>
          <w:p w14:paraId="4313B6FA"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Доля в уставном капитале</w:t>
            </w:r>
          </w:p>
        </w:tc>
        <w:tc>
          <w:tcPr>
            <w:tcW w:w="1286" w:type="dxa"/>
            <w:tcBorders>
              <w:top w:val="nil"/>
              <w:left w:val="nil"/>
              <w:bottom w:val="single" w:sz="4" w:space="0" w:color="auto"/>
              <w:right w:val="single" w:sz="4" w:space="0" w:color="auto"/>
            </w:tcBorders>
            <w:shd w:val="clear" w:color="auto" w:fill="auto"/>
            <w:vAlign w:val="center"/>
          </w:tcPr>
          <w:p w14:paraId="665F5B7A"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процент</w:t>
            </w:r>
          </w:p>
        </w:tc>
        <w:tc>
          <w:tcPr>
            <w:tcW w:w="1444" w:type="dxa"/>
            <w:tcBorders>
              <w:top w:val="nil"/>
              <w:left w:val="nil"/>
              <w:bottom w:val="single" w:sz="4" w:space="0" w:color="auto"/>
              <w:right w:val="single" w:sz="4" w:space="0" w:color="auto"/>
            </w:tcBorders>
            <w:shd w:val="clear" w:color="auto" w:fill="auto"/>
            <w:vAlign w:val="center"/>
          </w:tcPr>
          <w:p w14:paraId="73453C2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0F613333"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39793912"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14.2.2</w:t>
            </w:r>
          </w:p>
        </w:tc>
        <w:tc>
          <w:tcPr>
            <w:tcW w:w="5527" w:type="dxa"/>
            <w:tcBorders>
              <w:top w:val="nil"/>
              <w:left w:val="nil"/>
              <w:bottom w:val="single" w:sz="4" w:space="0" w:color="auto"/>
              <w:right w:val="single" w:sz="4" w:space="0" w:color="auto"/>
            </w:tcBorders>
            <w:shd w:val="clear" w:color="auto" w:fill="auto"/>
            <w:vAlign w:val="center"/>
          </w:tcPr>
          <w:p w14:paraId="7A8F2713"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Количество акций</w:t>
            </w:r>
          </w:p>
        </w:tc>
        <w:tc>
          <w:tcPr>
            <w:tcW w:w="1286" w:type="dxa"/>
            <w:tcBorders>
              <w:top w:val="nil"/>
              <w:left w:val="nil"/>
              <w:bottom w:val="single" w:sz="4" w:space="0" w:color="auto"/>
              <w:right w:val="single" w:sz="4" w:space="0" w:color="auto"/>
            </w:tcBorders>
            <w:shd w:val="clear" w:color="auto" w:fill="auto"/>
            <w:vAlign w:val="center"/>
          </w:tcPr>
          <w:p w14:paraId="60DB054D"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xml:space="preserve">Количество </w:t>
            </w:r>
          </w:p>
        </w:tc>
        <w:tc>
          <w:tcPr>
            <w:tcW w:w="1444" w:type="dxa"/>
            <w:tcBorders>
              <w:top w:val="nil"/>
              <w:left w:val="nil"/>
              <w:bottom w:val="single" w:sz="4" w:space="0" w:color="auto"/>
              <w:right w:val="single" w:sz="4" w:space="0" w:color="auto"/>
            </w:tcBorders>
            <w:shd w:val="clear" w:color="auto" w:fill="auto"/>
            <w:vAlign w:val="center"/>
          </w:tcPr>
          <w:p w14:paraId="4D674F7C"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6EBB678B"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1EF5D544"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14.2.3</w:t>
            </w:r>
          </w:p>
        </w:tc>
        <w:tc>
          <w:tcPr>
            <w:tcW w:w="5527" w:type="dxa"/>
            <w:tcBorders>
              <w:top w:val="nil"/>
              <w:left w:val="nil"/>
              <w:bottom w:val="single" w:sz="4" w:space="0" w:color="auto"/>
              <w:right w:val="single" w:sz="4" w:space="0" w:color="auto"/>
            </w:tcBorders>
            <w:shd w:val="clear" w:color="auto" w:fill="auto"/>
            <w:vAlign w:val="center"/>
          </w:tcPr>
          <w:p w14:paraId="58034BD9" w14:textId="77777777" w:rsidR="00C61CF3" w:rsidRPr="00C61CF3" w:rsidDel="00CD6F4D" w:rsidRDefault="00C61CF3" w:rsidP="008F0819">
            <w:pPr>
              <w:spacing w:after="0" w:line="240" w:lineRule="auto"/>
              <w:ind w:firstLineChars="17" w:firstLine="34"/>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Общая сумма  запрета</w:t>
            </w:r>
          </w:p>
        </w:tc>
        <w:tc>
          <w:tcPr>
            <w:tcW w:w="1286" w:type="dxa"/>
            <w:tcBorders>
              <w:top w:val="nil"/>
              <w:left w:val="nil"/>
              <w:bottom w:val="single" w:sz="4" w:space="0" w:color="auto"/>
              <w:right w:val="single" w:sz="4" w:space="0" w:color="auto"/>
            </w:tcBorders>
            <w:shd w:val="clear" w:color="auto" w:fill="auto"/>
            <w:vAlign w:val="center"/>
          </w:tcPr>
          <w:p w14:paraId="11819BE0" w14:textId="77777777" w:rsidR="00C61CF3" w:rsidRPr="00C61CF3" w:rsidDel="00CD6F4D"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3445A443"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r>
      <w:tr w:rsidR="00C61CF3" w:rsidRPr="00C61CF3" w14:paraId="21C1FA5D"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26802B18"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15</w:t>
            </w:r>
          </w:p>
        </w:tc>
        <w:tc>
          <w:tcPr>
            <w:tcW w:w="5527" w:type="dxa"/>
            <w:tcBorders>
              <w:top w:val="nil"/>
              <w:left w:val="nil"/>
              <w:bottom w:val="single" w:sz="4" w:space="0" w:color="auto"/>
              <w:right w:val="single" w:sz="4" w:space="0" w:color="auto"/>
            </w:tcBorders>
            <w:shd w:val="clear" w:color="auto" w:fill="auto"/>
            <w:vAlign w:val="center"/>
            <w:hideMark/>
          </w:tcPr>
          <w:p w14:paraId="1E020B44" w14:textId="77777777" w:rsidR="00C61CF3" w:rsidRPr="00C61CF3" w:rsidRDefault="00C61CF3" w:rsidP="008F0819">
            <w:pPr>
              <w:spacing w:after="0" w:line="240" w:lineRule="auto"/>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Количество жалоб, зарегистрированных НКО за отчетный период</w:t>
            </w:r>
          </w:p>
        </w:tc>
        <w:tc>
          <w:tcPr>
            <w:tcW w:w="1286" w:type="dxa"/>
            <w:tcBorders>
              <w:top w:val="nil"/>
              <w:left w:val="nil"/>
              <w:bottom w:val="single" w:sz="4" w:space="0" w:color="auto"/>
              <w:right w:val="single" w:sz="4" w:space="0" w:color="auto"/>
            </w:tcBorders>
            <w:shd w:val="clear" w:color="auto" w:fill="auto"/>
            <w:vAlign w:val="center"/>
            <w:hideMark/>
          </w:tcPr>
          <w:p w14:paraId="4F76F77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22012A56"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 </w:t>
            </w:r>
          </w:p>
        </w:tc>
      </w:tr>
      <w:tr w:rsidR="00C61CF3" w:rsidRPr="00C61CF3" w14:paraId="79641056"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29AE8273"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16</w:t>
            </w:r>
          </w:p>
        </w:tc>
        <w:tc>
          <w:tcPr>
            <w:tcW w:w="5527" w:type="dxa"/>
            <w:tcBorders>
              <w:top w:val="nil"/>
              <w:left w:val="nil"/>
              <w:bottom w:val="single" w:sz="4" w:space="0" w:color="auto"/>
              <w:right w:val="single" w:sz="4" w:space="0" w:color="auto"/>
            </w:tcBorders>
            <w:shd w:val="clear" w:color="auto" w:fill="auto"/>
            <w:vAlign w:val="center"/>
          </w:tcPr>
          <w:p w14:paraId="26CF4641" w14:textId="77777777" w:rsidR="00C61CF3" w:rsidRPr="00C61CF3" w:rsidRDefault="00C61CF3" w:rsidP="008F0819">
            <w:pPr>
              <w:spacing w:after="0" w:line="240" w:lineRule="auto"/>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Количество мошенничеств, зарегистрированных НКО за отчетный период</w:t>
            </w:r>
          </w:p>
        </w:tc>
        <w:tc>
          <w:tcPr>
            <w:tcW w:w="1286" w:type="dxa"/>
            <w:tcBorders>
              <w:top w:val="nil"/>
              <w:left w:val="nil"/>
              <w:bottom w:val="single" w:sz="4" w:space="0" w:color="auto"/>
              <w:right w:val="single" w:sz="4" w:space="0" w:color="auto"/>
            </w:tcBorders>
            <w:shd w:val="clear" w:color="auto" w:fill="auto"/>
            <w:vAlign w:val="center"/>
          </w:tcPr>
          <w:p w14:paraId="78C6E23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tcPr>
          <w:p w14:paraId="00E2019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p>
        </w:tc>
      </w:tr>
      <w:tr w:rsidR="00C61CF3" w:rsidRPr="00C61CF3" w14:paraId="2818F108"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tcPr>
          <w:p w14:paraId="0ED3B792"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17</w:t>
            </w:r>
          </w:p>
        </w:tc>
        <w:tc>
          <w:tcPr>
            <w:tcW w:w="5527" w:type="dxa"/>
            <w:tcBorders>
              <w:top w:val="nil"/>
              <w:left w:val="nil"/>
              <w:bottom w:val="single" w:sz="4" w:space="0" w:color="auto"/>
              <w:right w:val="single" w:sz="4" w:space="0" w:color="auto"/>
            </w:tcBorders>
            <w:shd w:val="clear" w:color="auto" w:fill="auto"/>
            <w:vAlign w:val="center"/>
          </w:tcPr>
          <w:p w14:paraId="6B361282" w14:textId="77777777" w:rsidR="00C61CF3" w:rsidRPr="00C61CF3" w:rsidRDefault="00C61CF3" w:rsidP="008F0819">
            <w:pPr>
              <w:spacing w:after="0" w:line="240" w:lineRule="auto"/>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Общая сумма мошенничеств, причиненных НКО за отчетный период</w:t>
            </w:r>
          </w:p>
        </w:tc>
        <w:tc>
          <w:tcPr>
            <w:tcW w:w="1286" w:type="dxa"/>
            <w:tcBorders>
              <w:top w:val="nil"/>
              <w:left w:val="nil"/>
              <w:bottom w:val="single" w:sz="4" w:space="0" w:color="auto"/>
              <w:right w:val="single" w:sz="4" w:space="0" w:color="auto"/>
            </w:tcBorders>
            <w:shd w:val="clear" w:color="auto" w:fill="auto"/>
            <w:vAlign w:val="center"/>
          </w:tcPr>
          <w:p w14:paraId="1471077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sz w:val="20"/>
                <w:szCs w:val="20"/>
                <w:lang w:val="ru-RU"/>
              </w:rPr>
              <w:t>Леев</w:t>
            </w:r>
          </w:p>
        </w:tc>
        <w:tc>
          <w:tcPr>
            <w:tcW w:w="1444" w:type="dxa"/>
            <w:tcBorders>
              <w:top w:val="nil"/>
              <w:left w:val="nil"/>
              <w:bottom w:val="single" w:sz="4" w:space="0" w:color="auto"/>
              <w:right w:val="single" w:sz="4" w:space="0" w:color="auto"/>
            </w:tcBorders>
            <w:shd w:val="clear" w:color="auto" w:fill="auto"/>
            <w:vAlign w:val="center"/>
          </w:tcPr>
          <w:p w14:paraId="4F37BB4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p>
        </w:tc>
      </w:tr>
      <w:tr w:rsidR="00C61CF3" w:rsidRPr="00C61CF3" w14:paraId="1DB34EAA" w14:textId="77777777" w:rsidTr="008F0819">
        <w:trPr>
          <w:trHeight w:val="170"/>
        </w:trPr>
        <w:tc>
          <w:tcPr>
            <w:tcW w:w="971" w:type="dxa"/>
            <w:tcBorders>
              <w:top w:val="nil"/>
              <w:left w:val="single" w:sz="4" w:space="0" w:color="auto"/>
              <w:bottom w:val="single" w:sz="4" w:space="0" w:color="auto"/>
              <w:right w:val="single" w:sz="4" w:space="0" w:color="auto"/>
            </w:tcBorders>
            <w:shd w:val="clear" w:color="auto" w:fill="auto"/>
            <w:vAlign w:val="center"/>
            <w:hideMark/>
          </w:tcPr>
          <w:p w14:paraId="5FE39001"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18</w:t>
            </w:r>
          </w:p>
        </w:tc>
        <w:tc>
          <w:tcPr>
            <w:tcW w:w="5527" w:type="dxa"/>
            <w:tcBorders>
              <w:top w:val="nil"/>
              <w:left w:val="nil"/>
              <w:bottom w:val="single" w:sz="4" w:space="0" w:color="auto"/>
              <w:right w:val="single" w:sz="4" w:space="0" w:color="auto"/>
            </w:tcBorders>
            <w:shd w:val="clear" w:color="auto" w:fill="auto"/>
            <w:vAlign w:val="center"/>
            <w:hideMark/>
          </w:tcPr>
          <w:p w14:paraId="381856DF" w14:textId="77777777" w:rsidR="00C61CF3" w:rsidRPr="00C61CF3" w:rsidRDefault="00C61CF3" w:rsidP="008F0819">
            <w:pPr>
              <w:spacing w:after="0" w:line="240" w:lineRule="auto"/>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Количество филиалов/дополнительных офисов НКО</w:t>
            </w:r>
          </w:p>
        </w:tc>
        <w:tc>
          <w:tcPr>
            <w:tcW w:w="1286" w:type="dxa"/>
            <w:tcBorders>
              <w:top w:val="nil"/>
              <w:left w:val="nil"/>
              <w:bottom w:val="single" w:sz="4" w:space="0" w:color="auto"/>
              <w:right w:val="single" w:sz="4" w:space="0" w:color="auto"/>
            </w:tcBorders>
            <w:shd w:val="clear" w:color="auto" w:fill="auto"/>
            <w:vAlign w:val="center"/>
            <w:hideMark/>
          </w:tcPr>
          <w:p w14:paraId="18C9810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sz w:val="20"/>
                <w:szCs w:val="20"/>
                <w:lang w:val="ru-RU"/>
              </w:rPr>
              <w:t>Количество</w:t>
            </w:r>
          </w:p>
        </w:tc>
        <w:tc>
          <w:tcPr>
            <w:tcW w:w="1444" w:type="dxa"/>
            <w:tcBorders>
              <w:top w:val="nil"/>
              <w:left w:val="nil"/>
              <w:bottom w:val="single" w:sz="4" w:space="0" w:color="auto"/>
              <w:right w:val="single" w:sz="4" w:space="0" w:color="auto"/>
            </w:tcBorders>
            <w:shd w:val="clear" w:color="auto" w:fill="auto"/>
            <w:vAlign w:val="center"/>
            <w:hideMark/>
          </w:tcPr>
          <w:p w14:paraId="0568B9FA" w14:textId="77777777" w:rsidR="00C61CF3" w:rsidRPr="00C61CF3" w:rsidRDefault="00C61CF3" w:rsidP="008F0819">
            <w:pPr>
              <w:spacing w:after="0" w:line="240" w:lineRule="auto"/>
              <w:jc w:val="center"/>
              <w:rPr>
                <w:rFonts w:ascii="Times New Roman" w:eastAsia="Times New Roman" w:hAnsi="Times New Roman" w:cs="Times New Roman"/>
                <w:b/>
                <w:sz w:val="20"/>
                <w:szCs w:val="20"/>
                <w:lang w:val="ru-RU"/>
              </w:rPr>
            </w:pPr>
            <w:r w:rsidRPr="00C61CF3">
              <w:rPr>
                <w:rFonts w:ascii="Times New Roman" w:eastAsia="Times New Roman" w:hAnsi="Times New Roman" w:cs="Times New Roman"/>
                <w:b/>
                <w:sz w:val="20"/>
                <w:szCs w:val="20"/>
                <w:lang w:val="ru-RU"/>
              </w:rPr>
              <w:t> </w:t>
            </w:r>
          </w:p>
        </w:tc>
      </w:tr>
    </w:tbl>
    <w:p w14:paraId="02DD94FF" w14:textId="77777777" w:rsidR="00C61CF3" w:rsidRPr="00C61CF3" w:rsidRDefault="00C61CF3" w:rsidP="00C61CF3">
      <w:pPr>
        <w:spacing w:after="0" w:line="240" w:lineRule="auto"/>
        <w:jc w:val="center"/>
        <w:rPr>
          <w:rFonts w:ascii="Times New Roman" w:eastAsia="Times New Roman" w:hAnsi="Times New Roman" w:cs="Times New Roman"/>
          <w:b/>
          <w:bCs/>
          <w:sz w:val="16"/>
          <w:szCs w:val="16"/>
          <w:lang w:val="ru-RU"/>
        </w:rPr>
      </w:pPr>
    </w:p>
    <w:p w14:paraId="09A9A7D2" w14:textId="77777777" w:rsidR="00C61CF3" w:rsidRPr="00C61CF3" w:rsidRDefault="00C61CF3" w:rsidP="00C61CF3">
      <w:pPr>
        <w:spacing w:after="0" w:line="240" w:lineRule="auto"/>
        <w:jc w:val="center"/>
        <w:rPr>
          <w:rFonts w:ascii="Times New Roman" w:eastAsia="Times New Roman" w:hAnsi="Times New Roman" w:cs="Times New Roman"/>
          <w:b/>
          <w:bCs/>
          <w:sz w:val="16"/>
          <w:szCs w:val="16"/>
          <w:lang w:val="ru-RU"/>
        </w:rPr>
      </w:pPr>
    </w:p>
    <w:p w14:paraId="4C97EB13" w14:textId="77777777" w:rsidR="00C61CF3" w:rsidRPr="00C61CF3" w:rsidRDefault="00C61CF3" w:rsidP="00C61CF3">
      <w:pPr>
        <w:spacing w:after="0" w:line="240" w:lineRule="auto"/>
        <w:rPr>
          <w:rFonts w:ascii="Times New Roman" w:hAnsi="Times New Roman" w:cs="Times New Roman"/>
          <w:lang w:val="ru-RU"/>
        </w:rPr>
      </w:pPr>
    </w:p>
    <w:p w14:paraId="7B2202D1"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II. Структура и порядок составления</w:t>
      </w:r>
    </w:p>
    <w:p w14:paraId="62D3156B"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Отчета об общих сведениях</w:t>
      </w:r>
    </w:p>
    <w:p w14:paraId="56E98FB3"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w:t>
      </w:r>
    </w:p>
    <w:p w14:paraId="593A9A1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sz w:val="24"/>
          <w:szCs w:val="24"/>
          <w:lang w:val="ru-RU"/>
        </w:rPr>
        <w:t xml:space="preserve"> В строке 1 отражены данные об общей численности занятого персонала, входящего в штатное расписание НКО, на конец отчетного периода.</w:t>
      </w:r>
    </w:p>
    <w:p w14:paraId="3836834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w:t>
      </w:r>
      <w:r w:rsidRPr="00C61CF3">
        <w:rPr>
          <w:rFonts w:ascii="Times New Roman" w:eastAsia="Times New Roman" w:hAnsi="Times New Roman" w:cs="Times New Roman"/>
          <w:sz w:val="24"/>
          <w:szCs w:val="24"/>
          <w:lang w:val="ru-RU"/>
        </w:rPr>
        <w:t xml:space="preserve"> В строке 2 отражены данные о численности административного персонала НКО отдельно по членам совета (в том числе членам совета, не включенным в штатное расписание НКО), членам исполнительного органа и руководителям отделений. В случае совмещения нескольких должностей административного персонала, он записывается в позиции высшей должности, занимаемой на конец отчетного периода.</w:t>
      </w:r>
    </w:p>
    <w:p w14:paraId="1E571E9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w:t>
      </w:r>
      <w:r w:rsidRPr="00C61CF3">
        <w:rPr>
          <w:rFonts w:ascii="Times New Roman" w:eastAsia="Times New Roman" w:hAnsi="Times New Roman" w:cs="Times New Roman"/>
          <w:sz w:val="24"/>
          <w:szCs w:val="24"/>
          <w:lang w:val="ru-RU"/>
        </w:rPr>
        <w:t xml:space="preserve"> В строке 3 отражены расходы НКО, зафиксированные в отчетном периоде на оплату труда персонала, в том числе членов совета, членов исполнительного органа и руководителей/отделений. Отражаются расходы на оплату труда, учтенные НКО, в том числе по лицам, с которыми трудовой договор был расторгнут/приостановлен в течение отчетного периода.</w:t>
      </w:r>
    </w:p>
    <w:p w14:paraId="0F3DAB5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4.</w:t>
      </w:r>
      <w:r w:rsidRPr="00C61CF3">
        <w:rPr>
          <w:rFonts w:ascii="Times New Roman" w:eastAsia="Times New Roman" w:hAnsi="Times New Roman" w:cs="Times New Roman"/>
          <w:sz w:val="24"/>
          <w:szCs w:val="24"/>
          <w:lang w:val="ru-RU"/>
        </w:rPr>
        <w:t xml:space="preserve"> В строке 4 отражается общее количество выданных и действующих на конец отчетного периода кредитных договоров, в том числе количество договоров, заключенных с физическими и аффилированными лицами.</w:t>
      </w:r>
    </w:p>
    <w:p w14:paraId="4BE25D8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5.</w:t>
      </w:r>
      <w:r w:rsidRPr="00C61CF3">
        <w:rPr>
          <w:rFonts w:ascii="Times New Roman" w:eastAsia="Times New Roman" w:hAnsi="Times New Roman" w:cs="Times New Roman"/>
          <w:sz w:val="24"/>
          <w:szCs w:val="24"/>
          <w:lang w:val="ru-RU"/>
        </w:rPr>
        <w:t xml:space="preserve"> В строке 5 отражена общая стоимость предоставленных кредитных договоров, действующих на конец отчетного периода. В случае кредитных линий будет отражается сумма, фактически выплаченная по каждому платежу в отчетном периоде.</w:t>
      </w:r>
    </w:p>
    <w:p w14:paraId="462ADDB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6.</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cs="Times New Roman"/>
          <w:sz w:val="24"/>
          <w:szCs w:val="24"/>
          <w:lang w:val="ru-RU"/>
        </w:rPr>
        <w:t>В строке 6 отражается общее количество бенефициаров кредитов НКО, включая физических и аффилированных лиц, которые получают кредиты и ведут активную деятельность на конец отчетного периода.</w:t>
      </w:r>
    </w:p>
    <w:p w14:paraId="7589390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7.</w:t>
      </w:r>
      <w:r w:rsidRPr="00C61CF3">
        <w:rPr>
          <w:rFonts w:ascii="Times New Roman" w:eastAsia="Times New Roman" w:hAnsi="Times New Roman" w:cs="Times New Roman"/>
          <w:sz w:val="24"/>
          <w:szCs w:val="24"/>
          <w:lang w:val="ru-RU"/>
        </w:rPr>
        <w:t xml:space="preserve"> В строке 7 отражается общее количество договоров финансового лизинга, действующих на конец отчетного периода, в том числе количество договоров, заключенных с физическими и аффилированными лицами.</w:t>
      </w:r>
    </w:p>
    <w:p w14:paraId="2C5DC98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8.</w:t>
      </w:r>
      <w:r w:rsidRPr="00C61CF3">
        <w:rPr>
          <w:rFonts w:ascii="Times New Roman" w:eastAsia="Times New Roman" w:hAnsi="Times New Roman" w:cs="Times New Roman"/>
          <w:sz w:val="24"/>
          <w:szCs w:val="24"/>
          <w:lang w:val="ru-RU"/>
        </w:rPr>
        <w:t xml:space="preserve"> В строке 8 отражается общее количество бенефициаров финансового лизинга НКО, включая физических и аффилированных лиц, договоры которых действуют на конец отчетного периода.</w:t>
      </w:r>
    </w:p>
    <w:p w14:paraId="250980B0"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9.</w:t>
      </w:r>
      <w:r w:rsidRPr="00C61CF3">
        <w:rPr>
          <w:rFonts w:ascii="Times New Roman" w:eastAsia="Times New Roman" w:hAnsi="Times New Roman" w:cs="Times New Roman"/>
          <w:sz w:val="24"/>
          <w:szCs w:val="24"/>
          <w:lang w:val="ru-RU"/>
        </w:rPr>
        <w:t xml:space="preserve"> По строке 9 отражается количество кредитных договоров, заключенных в отчетном периоде, в том числе заключенных с физическими и аффилированными лицами.</w:t>
      </w:r>
    </w:p>
    <w:p w14:paraId="789A935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10.</w:t>
      </w:r>
      <w:r w:rsidRPr="00C61CF3">
        <w:rPr>
          <w:rFonts w:ascii="Times New Roman" w:eastAsia="Times New Roman" w:hAnsi="Times New Roman" w:cs="Times New Roman"/>
          <w:sz w:val="24"/>
          <w:szCs w:val="24"/>
          <w:lang w:val="ru-RU"/>
        </w:rPr>
        <w:t xml:space="preserve"> В строке 10 отражается стоимость кредитных договоров, предоставленных в течение отчетного периода, в том числе предоставленных физическим и аффилированным лицам.</w:t>
      </w:r>
    </w:p>
    <w:p w14:paraId="5D133B4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11.</w:t>
      </w:r>
      <w:r w:rsidRPr="00C61CF3">
        <w:rPr>
          <w:rFonts w:ascii="Times New Roman" w:eastAsia="Times New Roman" w:hAnsi="Times New Roman" w:cs="Times New Roman"/>
          <w:sz w:val="24"/>
          <w:szCs w:val="24"/>
          <w:lang w:val="ru-RU"/>
        </w:rPr>
        <w:t xml:space="preserve"> В строке 11 отражается количество договоров финансового лизинга, заключенных в течение отчетного периода, в том числе заключенных с физическими и аффилированными лицами.</w:t>
      </w:r>
    </w:p>
    <w:p w14:paraId="45D72349"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12.</w:t>
      </w:r>
      <w:r w:rsidRPr="00C61CF3">
        <w:rPr>
          <w:rFonts w:ascii="Times New Roman" w:eastAsia="Times New Roman" w:hAnsi="Times New Roman" w:cs="Times New Roman"/>
          <w:sz w:val="24"/>
          <w:szCs w:val="24"/>
          <w:lang w:val="ru-RU"/>
        </w:rPr>
        <w:t xml:space="preserve"> В строке 12 отражается стоимость договоров финансового лизинга, предоставленных в течение отчетного периода, в том числе предоставленных физическим и аффилированным лицам.</w:t>
      </w:r>
    </w:p>
    <w:p w14:paraId="69717C5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13.</w:t>
      </w:r>
      <w:r w:rsidRPr="00C61CF3">
        <w:rPr>
          <w:rFonts w:ascii="Times New Roman" w:eastAsia="Times New Roman" w:hAnsi="Times New Roman" w:cs="Times New Roman"/>
          <w:sz w:val="24"/>
          <w:szCs w:val="24"/>
          <w:lang w:val="ru-RU"/>
        </w:rPr>
        <w:t xml:space="preserve"> В строке 13.1.1 отражается количество спорных с заемщиками договоров кредита/финансового лизинга на конец отчетного периода.</w:t>
      </w:r>
    </w:p>
    <w:p w14:paraId="41BBE0C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14.</w:t>
      </w:r>
      <w:r w:rsidRPr="00C61CF3">
        <w:rPr>
          <w:rFonts w:ascii="Times New Roman" w:eastAsia="Times New Roman" w:hAnsi="Times New Roman" w:cs="Times New Roman"/>
          <w:sz w:val="24"/>
          <w:szCs w:val="24"/>
          <w:lang w:val="ru-RU"/>
        </w:rPr>
        <w:t xml:space="preserve"> В строке 13.1.2 отражается общая стоимость, предъявленная к взысканию (стоимость, предъявленная в судебную инстанцию) по спорным с должниками договорам кредита/финансового лизинга на конец отчетного периода. Стоимость не обновляется на отчетную дату и не отражает судебные издержки, государственные налоги и другие платежи, связанные с подачей иска в суд.</w:t>
      </w:r>
    </w:p>
    <w:p w14:paraId="5FAA536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15. </w:t>
      </w:r>
      <w:r w:rsidRPr="00C61CF3">
        <w:rPr>
          <w:rFonts w:ascii="Times New Roman" w:eastAsia="Times New Roman" w:hAnsi="Times New Roman" w:cs="Times New Roman"/>
          <w:sz w:val="24"/>
          <w:szCs w:val="24"/>
          <w:lang w:val="ru-RU"/>
        </w:rPr>
        <w:t>В строке 13.2.1 отражается количество договоров, находящихся в судебном разбирательстве, на конец отчетного периода, кроме тех, которые отражены в строке 13.1.1. Включаются как споры, инициированные НКО, так и споры, инициированные против НКО.</w:t>
      </w:r>
    </w:p>
    <w:p w14:paraId="244FA4D0"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16. </w:t>
      </w:r>
      <w:r w:rsidRPr="00C61CF3">
        <w:rPr>
          <w:rFonts w:ascii="Times New Roman" w:eastAsia="Times New Roman" w:hAnsi="Times New Roman" w:cs="Times New Roman"/>
          <w:sz w:val="24"/>
          <w:szCs w:val="24"/>
          <w:lang w:val="ru-RU"/>
        </w:rPr>
        <w:t>В строке 13.2.2 отражается общая сумма, предъявленная к взысканию (сумма, предъявленная в суд) по спорным договорам с лицами, не являющимися должниками, на конец отчетного периода.</w:t>
      </w:r>
    </w:p>
    <w:p w14:paraId="1E72911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17.</w:t>
      </w:r>
      <w:r w:rsidRPr="00C61CF3">
        <w:rPr>
          <w:rFonts w:ascii="Times New Roman" w:eastAsia="Times New Roman" w:hAnsi="Times New Roman" w:cs="Times New Roman"/>
          <w:sz w:val="24"/>
          <w:szCs w:val="24"/>
          <w:lang w:val="ru-RU"/>
        </w:rPr>
        <w:t xml:space="preserve"> В строке 14.1.1 отражается доля уставного капитала, заложенного в пользу других сторон. Процентное значение обновляется на отчетную дату.</w:t>
      </w:r>
    </w:p>
    <w:p w14:paraId="2C34C47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18</w:t>
      </w:r>
      <w:r w:rsidRPr="00C61CF3">
        <w:rPr>
          <w:rFonts w:ascii="Times New Roman" w:eastAsia="Times New Roman" w:hAnsi="Times New Roman" w:cs="Times New Roman"/>
          <w:sz w:val="24"/>
          <w:szCs w:val="24"/>
          <w:lang w:val="ru-RU"/>
        </w:rPr>
        <w:t xml:space="preserve">.  В строке 14.1.2 отражается количество заложенных акций для случая, когда акции находились в залоге. В случае залога участия в уставном капитале графа остается незаполненной. </w:t>
      </w:r>
    </w:p>
    <w:p w14:paraId="7F611FE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19</w:t>
      </w:r>
      <w:r w:rsidRPr="00C61CF3">
        <w:rPr>
          <w:rFonts w:ascii="Times New Roman" w:eastAsia="Times New Roman" w:hAnsi="Times New Roman" w:cs="Times New Roman"/>
          <w:sz w:val="24"/>
          <w:szCs w:val="24"/>
          <w:lang w:val="ru-RU"/>
        </w:rPr>
        <w:t>. В строке 14.1.3 отражается общая стоимость залога по договорам залога.</w:t>
      </w:r>
    </w:p>
    <w:p w14:paraId="4C10EC1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20</w:t>
      </w:r>
      <w:r w:rsidRPr="00C61CF3">
        <w:rPr>
          <w:rFonts w:ascii="Times New Roman" w:eastAsia="Times New Roman" w:hAnsi="Times New Roman" w:cs="Times New Roman"/>
          <w:sz w:val="24"/>
          <w:szCs w:val="24"/>
          <w:lang w:val="ru-RU"/>
        </w:rPr>
        <w:t>. В строке 14.2.1 отражается доля уставного капитала с запретами в процентах. Процентное значение обновляется на отчетную дату.</w:t>
      </w:r>
    </w:p>
    <w:p w14:paraId="403E9AE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21</w:t>
      </w:r>
      <w:r w:rsidRPr="00C61CF3">
        <w:rPr>
          <w:rFonts w:ascii="Times New Roman" w:eastAsia="Times New Roman" w:hAnsi="Times New Roman" w:cs="Times New Roman"/>
          <w:sz w:val="24"/>
          <w:szCs w:val="24"/>
          <w:lang w:val="ru-RU"/>
        </w:rPr>
        <w:t>. В строке 14.2.2 отражается количество акций, на которые наложены запреты. В случае применения запрета на участие в уставном капитале графа остается незаполненной.</w:t>
      </w:r>
    </w:p>
    <w:p w14:paraId="3CC97A9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22</w:t>
      </w:r>
      <w:r w:rsidRPr="00C61CF3">
        <w:rPr>
          <w:rFonts w:ascii="Times New Roman" w:eastAsia="Times New Roman" w:hAnsi="Times New Roman" w:cs="Times New Roman"/>
          <w:sz w:val="24"/>
          <w:szCs w:val="24"/>
          <w:lang w:val="ru-RU"/>
        </w:rPr>
        <w:t>. В строке 14.2.3 отражается общая стоимость долей в уставном капитале/акций, к которым применен запрет.</w:t>
      </w:r>
    </w:p>
    <w:p w14:paraId="1871CC0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23</w:t>
      </w:r>
      <w:r w:rsidRPr="00C61CF3">
        <w:rPr>
          <w:rFonts w:ascii="Times New Roman" w:eastAsia="Times New Roman" w:hAnsi="Times New Roman" w:cs="Times New Roman"/>
          <w:b/>
          <w:sz w:val="24"/>
          <w:szCs w:val="24"/>
          <w:lang w:val="ru-RU"/>
        </w:rPr>
        <w:t>.</w:t>
      </w:r>
      <w:r w:rsidRPr="00C61CF3">
        <w:rPr>
          <w:rFonts w:ascii="Times New Roman" w:eastAsia="Times New Roman" w:hAnsi="Times New Roman" w:cs="Times New Roman"/>
          <w:sz w:val="24"/>
          <w:szCs w:val="24"/>
          <w:lang w:val="ru-RU"/>
        </w:rPr>
        <w:t xml:space="preserve"> В строке 15 отражается количество жалоб, связанных с кредитной деятельностью, осуществленной бенефициарами небанковских кредитов/финансового лизинга в письменной форме в адрес НКО и зарегистрированных НКО в отчетном периоде.</w:t>
      </w:r>
    </w:p>
    <w:p w14:paraId="60ADE19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24. </w:t>
      </w:r>
      <w:r w:rsidRPr="00C61CF3">
        <w:rPr>
          <w:rFonts w:ascii="Times New Roman" w:eastAsia="Times New Roman" w:hAnsi="Times New Roman" w:cs="Times New Roman"/>
          <w:sz w:val="24"/>
          <w:szCs w:val="24"/>
          <w:lang w:val="ru-RU"/>
        </w:rPr>
        <w:t>В строке 16 отражается количество мошенничеств, зарегистрированных НКО за отчетный период, в том числе мошенничеств, не причинивших материального ущерба НКО.</w:t>
      </w:r>
    </w:p>
    <w:p w14:paraId="09B45A0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 xml:space="preserve">25. </w:t>
      </w:r>
      <w:r w:rsidRPr="00C61CF3">
        <w:rPr>
          <w:rFonts w:ascii="Times New Roman" w:eastAsia="Times New Roman" w:hAnsi="Times New Roman" w:cs="Times New Roman"/>
          <w:sz w:val="24"/>
          <w:szCs w:val="24"/>
          <w:lang w:val="ru-RU"/>
        </w:rPr>
        <w:t>В строке 17 отражается общий объем мошенничеств, причиненных НКО, произошедших в течение отчетного периода.</w:t>
      </w:r>
    </w:p>
    <w:p w14:paraId="66EDFE1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26.</w:t>
      </w:r>
      <w:r w:rsidRPr="00C61CF3">
        <w:rPr>
          <w:rFonts w:ascii="Times New Roman" w:eastAsia="Times New Roman" w:hAnsi="Times New Roman" w:cs="Times New Roman"/>
          <w:sz w:val="24"/>
          <w:szCs w:val="24"/>
          <w:lang w:val="ru-RU"/>
        </w:rPr>
        <w:t xml:space="preserve"> В строке 18 отражается общее количество отделений/дополнительных офисов НКО на конец отчетного периода.</w:t>
      </w:r>
    </w:p>
    <w:p w14:paraId="533A238E"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br w:type="page"/>
        <w:t>Приложение № 9</w:t>
      </w:r>
    </w:p>
    <w:p w14:paraId="7872DEF1"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69DFB404"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4609F005" w14:textId="77777777" w:rsidR="00C61CF3" w:rsidRPr="00C61CF3" w:rsidRDefault="00C61CF3" w:rsidP="00C61CF3">
      <w:pPr>
        <w:spacing w:after="0" w:line="240" w:lineRule="auto"/>
        <w:ind w:right="142"/>
        <w:jc w:val="right"/>
        <w:rPr>
          <w:rFonts w:ascii="Times New Roman" w:eastAsia="Times New Roman" w:hAnsi="Times New Roman" w:cs="Times New Roman"/>
          <w:sz w:val="24"/>
          <w:szCs w:val="24"/>
          <w:lang w:val="ru-RU"/>
        </w:rPr>
      </w:pPr>
    </w:p>
    <w:p w14:paraId="0649BF3F"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563A75AE"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tbl>
      <w:tblPr>
        <w:tblW w:w="5000" w:type="pct"/>
        <w:tblInd w:w="-150" w:type="dxa"/>
        <w:tblCellMar>
          <w:left w:w="57" w:type="dxa"/>
          <w:right w:w="57" w:type="dxa"/>
        </w:tblCellMar>
        <w:tblLook w:val="04A0" w:firstRow="1" w:lastRow="0" w:firstColumn="1" w:lastColumn="0" w:noHBand="0" w:noVBand="1"/>
      </w:tblPr>
      <w:tblGrid>
        <w:gridCol w:w="2473"/>
        <w:gridCol w:w="7157"/>
      </w:tblGrid>
      <w:tr w:rsidR="00C61CF3" w:rsidRPr="00C61CF3" w14:paraId="225F9891" w14:textId="77777777" w:rsidTr="008F0819">
        <w:trPr>
          <w:cantSplit/>
          <w:trHeight w:val="266"/>
        </w:trPr>
        <w:tc>
          <w:tcPr>
            <w:tcW w:w="1284" w:type="pct"/>
            <w:tcBorders>
              <w:top w:val="single" w:sz="6" w:space="0" w:color="000000"/>
              <w:left w:val="single" w:sz="6" w:space="0" w:color="000000"/>
              <w:bottom w:val="single" w:sz="6" w:space="0" w:color="000000"/>
              <w:right w:val="single" w:sz="6" w:space="0" w:color="000000"/>
            </w:tcBorders>
            <w:hideMark/>
          </w:tcPr>
          <w:p w14:paraId="1BC16AFB"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716" w:type="pct"/>
            <w:tcBorders>
              <w:top w:val="nil"/>
              <w:left w:val="nil"/>
              <w:bottom w:val="nil"/>
              <w:right w:val="nil"/>
            </w:tcBorders>
            <w:hideMark/>
          </w:tcPr>
          <w:p w14:paraId="6631DFB2"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OCN0108</w:t>
            </w:r>
          </w:p>
        </w:tc>
      </w:tr>
      <w:tr w:rsidR="00C61CF3" w:rsidRPr="00C61CF3" w14:paraId="1DB5ABE1" w14:textId="77777777" w:rsidTr="008F0819">
        <w:trPr>
          <w:cantSplit/>
          <w:trHeight w:val="19"/>
        </w:trPr>
        <w:tc>
          <w:tcPr>
            <w:tcW w:w="1284" w:type="pct"/>
            <w:tcBorders>
              <w:top w:val="nil"/>
              <w:left w:val="nil"/>
              <w:bottom w:val="nil"/>
              <w:right w:val="nil"/>
            </w:tcBorders>
            <w:hideMark/>
          </w:tcPr>
          <w:p w14:paraId="486CB18A" w14:textId="77777777" w:rsidR="00C61CF3" w:rsidRPr="00C61CF3" w:rsidRDefault="00C61CF3" w:rsidP="008F0819">
            <w:pPr>
              <w:spacing w:after="0" w:line="240" w:lineRule="auto"/>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716" w:type="pct"/>
            <w:tcBorders>
              <w:top w:val="nil"/>
              <w:left w:val="nil"/>
              <w:bottom w:val="nil"/>
              <w:right w:val="nil"/>
            </w:tcBorders>
            <w:hideMark/>
          </w:tcPr>
          <w:p w14:paraId="0CE3E430"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5D8F912E"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67C1859F"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063024E5"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Отчет о предоставленном небанковском кредитном портфеле/ финансовом лизинге</w:t>
      </w:r>
    </w:p>
    <w:p w14:paraId="00040989"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на   ______________20__</w:t>
      </w:r>
    </w:p>
    <w:p w14:paraId="35EE83EB"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p>
    <w:tbl>
      <w:tblPr>
        <w:tblpPr w:leftFromText="180" w:rightFromText="180" w:vertAnchor="text" w:horzAnchor="margin" w:tblpX="-157" w:tblpY="112"/>
        <w:tblW w:w="5114" w:type="pct"/>
        <w:tblLayout w:type="fixed"/>
        <w:tblLook w:val="04A0" w:firstRow="1" w:lastRow="0" w:firstColumn="1" w:lastColumn="0" w:noHBand="0" w:noVBand="1"/>
      </w:tblPr>
      <w:tblGrid>
        <w:gridCol w:w="413"/>
        <w:gridCol w:w="594"/>
        <w:gridCol w:w="431"/>
        <w:gridCol w:w="431"/>
        <w:gridCol w:w="431"/>
        <w:gridCol w:w="575"/>
        <w:gridCol w:w="939"/>
        <w:gridCol w:w="431"/>
        <w:gridCol w:w="433"/>
        <w:gridCol w:w="575"/>
        <w:gridCol w:w="429"/>
        <w:gridCol w:w="573"/>
        <w:gridCol w:w="575"/>
        <w:gridCol w:w="431"/>
        <w:gridCol w:w="721"/>
        <w:gridCol w:w="469"/>
        <w:gridCol w:w="471"/>
        <w:gridCol w:w="471"/>
        <w:gridCol w:w="455"/>
      </w:tblGrid>
      <w:tr w:rsidR="002374B0" w:rsidRPr="00C61CF3" w14:paraId="65B35A6C" w14:textId="77777777" w:rsidTr="007B19EE">
        <w:trPr>
          <w:cantSplit/>
          <w:trHeight w:val="3256"/>
        </w:trPr>
        <w:tc>
          <w:tcPr>
            <w:tcW w:w="209"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1A479C3A"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 п/п</w:t>
            </w:r>
          </w:p>
        </w:tc>
        <w:tc>
          <w:tcPr>
            <w:tcW w:w="30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84113D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Наименование заемщика</w:t>
            </w:r>
          </w:p>
        </w:tc>
        <w:tc>
          <w:tcPr>
            <w:tcW w:w="219"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03A316D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Идентификационный номер заемщика</w:t>
            </w:r>
          </w:p>
        </w:tc>
        <w:tc>
          <w:tcPr>
            <w:tcW w:w="219"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22B019FD"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Тип заемщика</w:t>
            </w:r>
          </w:p>
        </w:tc>
        <w:tc>
          <w:tcPr>
            <w:tcW w:w="219"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8E1B74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Пол физического лица-заемщика</w:t>
            </w:r>
          </w:p>
        </w:tc>
        <w:tc>
          <w:tcPr>
            <w:tcW w:w="29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640293A"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Единый код договора</w:t>
            </w:r>
          </w:p>
        </w:tc>
        <w:tc>
          <w:tcPr>
            <w:tcW w:w="477"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467A967F"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Дата предоставления небанковского кредита/финансового лизинга</w:t>
            </w:r>
          </w:p>
        </w:tc>
        <w:tc>
          <w:tcPr>
            <w:tcW w:w="219"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7EC6CB6"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Сумма договора</w:t>
            </w:r>
          </w:p>
        </w:tc>
        <w:tc>
          <w:tcPr>
            <w:tcW w:w="220"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7413758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Дата погашения</w:t>
            </w:r>
          </w:p>
        </w:tc>
        <w:tc>
          <w:tcPr>
            <w:tcW w:w="29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298FCB94"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Вид номинальной процентной ставки</w:t>
            </w:r>
          </w:p>
        </w:tc>
        <w:tc>
          <w:tcPr>
            <w:tcW w:w="218"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0C81AE0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Номинальная процентная ставка (%)</w:t>
            </w:r>
          </w:p>
        </w:tc>
        <w:tc>
          <w:tcPr>
            <w:tcW w:w="291"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5FE2466"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Годовая эффективная процентная ставка (%) (ЭПС)</w:t>
            </w:r>
          </w:p>
        </w:tc>
        <w:tc>
          <w:tcPr>
            <w:tcW w:w="292"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61C73F6F"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rPr>
              <w:t>Валюта кредита</w:t>
            </w:r>
          </w:p>
        </w:tc>
        <w:tc>
          <w:tcPr>
            <w:tcW w:w="219" w:type="pct"/>
            <w:tcBorders>
              <w:top w:val="single" w:sz="4" w:space="0" w:color="auto"/>
              <w:left w:val="nil"/>
              <w:bottom w:val="single" w:sz="4" w:space="0" w:color="auto"/>
              <w:right w:val="single" w:sz="4" w:space="0" w:color="auto"/>
            </w:tcBorders>
            <w:shd w:val="clear" w:color="auto" w:fill="E7E6E6" w:themeFill="background2"/>
            <w:textDirection w:val="btLr"/>
          </w:tcPr>
          <w:p w14:paraId="33D9721F"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Привязанная валюта кредита</w:t>
            </w:r>
          </w:p>
        </w:tc>
        <w:tc>
          <w:tcPr>
            <w:tcW w:w="366"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14:paraId="37FBDF36"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Отрасль небанковского кредита/финансового лизинга</w:t>
            </w:r>
          </w:p>
        </w:tc>
        <w:tc>
          <w:tcPr>
            <w:tcW w:w="238" w:type="pct"/>
            <w:tcBorders>
              <w:top w:val="single" w:sz="4" w:space="0" w:color="auto"/>
              <w:left w:val="nil"/>
              <w:bottom w:val="single" w:sz="4" w:space="0" w:color="auto"/>
              <w:right w:val="single" w:sz="4" w:space="0" w:color="auto"/>
            </w:tcBorders>
            <w:shd w:val="clear" w:color="auto" w:fill="E7E6E6" w:themeFill="background2"/>
            <w:textDirection w:val="btLr"/>
            <w:vAlign w:val="center"/>
            <w:hideMark/>
          </w:tcPr>
          <w:p w14:paraId="54AEED30" w14:textId="5AC6DEB2"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Основной вид гарантии</w:t>
            </w:r>
          </w:p>
        </w:tc>
        <w:tc>
          <w:tcPr>
            <w:tcW w:w="239" w:type="pct"/>
            <w:tcBorders>
              <w:top w:val="single" w:sz="4" w:space="0" w:color="auto"/>
              <w:left w:val="nil"/>
              <w:bottom w:val="single" w:sz="4" w:space="0" w:color="auto"/>
              <w:right w:val="single" w:sz="4" w:space="0" w:color="auto"/>
            </w:tcBorders>
            <w:shd w:val="clear" w:color="auto" w:fill="E7E6E6" w:themeFill="background2"/>
            <w:textDirection w:val="btLr"/>
          </w:tcPr>
          <w:p w14:paraId="55CE2AB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E</w:t>
            </w: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6149BE5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F</w:t>
            </w:r>
          </w:p>
        </w:tc>
        <w:tc>
          <w:tcPr>
            <w:tcW w:w="232"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6518063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G</w:t>
            </w:r>
          </w:p>
        </w:tc>
      </w:tr>
      <w:tr w:rsidR="002374B0" w:rsidRPr="00C61CF3" w14:paraId="36493D0D" w14:textId="77777777" w:rsidTr="002374B0">
        <w:trPr>
          <w:trHeight w:val="271"/>
        </w:trPr>
        <w:tc>
          <w:tcPr>
            <w:tcW w:w="2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A0D76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3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7428B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2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49D07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2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CF279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c>
          <w:tcPr>
            <w:tcW w:w="2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2FAFB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w:t>
            </w:r>
          </w:p>
        </w:tc>
        <w:tc>
          <w:tcPr>
            <w:tcW w:w="2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73E43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6</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07777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7</w:t>
            </w:r>
          </w:p>
        </w:tc>
        <w:tc>
          <w:tcPr>
            <w:tcW w:w="2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7FB7E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8</w:t>
            </w:r>
          </w:p>
        </w:tc>
        <w:tc>
          <w:tcPr>
            <w:tcW w:w="22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BEC2F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9</w:t>
            </w:r>
          </w:p>
        </w:tc>
        <w:tc>
          <w:tcPr>
            <w:tcW w:w="2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49E0A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10</w:t>
            </w:r>
          </w:p>
        </w:tc>
        <w:tc>
          <w:tcPr>
            <w:tcW w:w="2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3C7AF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11</w:t>
            </w:r>
          </w:p>
        </w:tc>
        <w:tc>
          <w:tcPr>
            <w:tcW w:w="2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45A81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12</w:t>
            </w:r>
          </w:p>
        </w:tc>
        <w:tc>
          <w:tcPr>
            <w:tcW w:w="2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4EAF8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13</w:t>
            </w:r>
          </w:p>
        </w:tc>
        <w:tc>
          <w:tcPr>
            <w:tcW w:w="219" w:type="pct"/>
            <w:tcBorders>
              <w:top w:val="single" w:sz="4" w:space="0" w:color="auto"/>
              <w:left w:val="single" w:sz="4" w:space="0" w:color="auto"/>
              <w:bottom w:val="single" w:sz="4" w:space="0" w:color="auto"/>
              <w:right w:val="single" w:sz="4" w:space="0" w:color="auto"/>
            </w:tcBorders>
            <w:shd w:val="clear" w:color="auto" w:fill="E7E6E6" w:themeFill="background2"/>
          </w:tcPr>
          <w:p w14:paraId="05B0D63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14</w:t>
            </w:r>
          </w:p>
        </w:tc>
        <w:tc>
          <w:tcPr>
            <w:tcW w:w="3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5CAD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15</w:t>
            </w:r>
          </w:p>
        </w:tc>
        <w:tc>
          <w:tcPr>
            <w:tcW w:w="2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3D7C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16</w:t>
            </w: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8B06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17</w:t>
            </w:r>
          </w:p>
        </w:tc>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A4161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18</w:t>
            </w:r>
          </w:p>
        </w:tc>
        <w:tc>
          <w:tcPr>
            <w:tcW w:w="2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F1474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19</w:t>
            </w:r>
          </w:p>
        </w:tc>
      </w:tr>
      <w:tr w:rsidR="00C61CF3" w:rsidRPr="00C61CF3" w14:paraId="37CF6AE1" w14:textId="77777777" w:rsidTr="00ED54EF">
        <w:trPr>
          <w:trHeight w:val="233"/>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7DAA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 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C756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12C3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90E9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2B3C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837E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58BD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342D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7729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2FD5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CE1B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B384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A50E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19" w:type="pct"/>
            <w:tcBorders>
              <w:top w:val="single" w:sz="4" w:space="0" w:color="auto"/>
              <w:left w:val="single" w:sz="4" w:space="0" w:color="auto"/>
              <w:bottom w:val="single" w:sz="4" w:space="0" w:color="auto"/>
              <w:right w:val="single" w:sz="4" w:space="0" w:color="auto"/>
            </w:tcBorders>
          </w:tcPr>
          <w:p w14:paraId="5A4FBE8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E56B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120A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239" w:type="pct"/>
            <w:tcBorders>
              <w:top w:val="single" w:sz="4" w:space="0" w:color="auto"/>
              <w:left w:val="single" w:sz="4" w:space="0" w:color="auto"/>
              <w:bottom w:val="single" w:sz="4" w:space="0" w:color="auto"/>
              <w:right w:val="single" w:sz="4" w:space="0" w:color="auto"/>
            </w:tcBorders>
          </w:tcPr>
          <w:p w14:paraId="612EFB7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single" w:sz="4" w:space="0" w:color="auto"/>
              <w:bottom w:val="single" w:sz="4" w:space="0" w:color="auto"/>
              <w:right w:val="single" w:sz="4" w:space="0" w:color="auto"/>
            </w:tcBorders>
          </w:tcPr>
          <w:p w14:paraId="6271D8A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2" w:type="pct"/>
            <w:tcBorders>
              <w:top w:val="single" w:sz="4" w:space="0" w:color="auto"/>
              <w:left w:val="single" w:sz="4" w:space="0" w:color="auto"/>
              <w:bottom w:val="single" w:sz="4" w:space="0" w:color="auto"/>
              <w:right w:val="single" w:sz="4" w:space="0" w:color="auto"/>
            </w:tcBorders>
          </w:tcPr>
          <w:p w14:paraId="4492338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12BA2759" w14:textId="77777777" w:rsidTr="00ED54EF">
        <w:trPr>
          <w:trHeight w:val="179"/>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2B44135B"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2</w:t>
            </w:r>
          </w:p>
        </w:tc>
        <w:tc>
          <w:tcPr>
            <w:tcW w:w="301" w:type="pct"/>
            <w:tcBorders>
              <w:top w:val="single" w:sz="4" w:space="0" w:color="auto"/>
              <w:left w:val="nil"/>
              <w:bottom w:val="single" w:sz="4" w:space="0" w:color="auto"/>
              <w:right w:val="single" w:sz="4" w:space="0" w:color="auto"/>
            </w:tcBorders>
            <w:shd w:val="clear" w:color="auto" w:fill="auto"/>
            <w:vAlign w:val="center"/>
          </w:tcPr>
          <w:p w14:paraId="6DA746D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4554F26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66E44D0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5F6C102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FB4D01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669F91A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12A31C8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20" w:type="pct"/>
            <w:tcBorders>
              <w:top w:val="single" w:sz="4" w:space="0" w:color="auto"/>
              <w:left w:val="nil"/>
              <w:bottom w:val="single" w:sz="4" w:space="0" w:color="auto"/>
              <w:right w:val="single" w:sz="4" w:space="0" w:color="auto"/>
            </w:tcBorders>
            <w:shd w:val="clear" w:color="auto" w:fill="auto"/>
            <w:vAlign w:val="center"/>
          </w:tcPr>
          <w:p w14:paraId="1689C8E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EEDDED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8" w:type="pct"/>
            <w:tcBorders>
              <w:top w:val="single" w:sz="4" w:space="0" w:color="auto"/>
              <w:left w:val="nil"/>
              <w:bottom w:val="single" w:sz="4" w:space="0" w:color="auto"/>
              <w:right w:val="single" w:sz="4" w:space="0" w:color="auto"/>
            </w:tcBorders>
            <w:shd w:val="clear" w:color="auto" w:fill="auto"/>
            <w:vAlign w:val="center"/>
          </w:tcPr>
          <w:p w14:paraId="468A1D5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1" w:type="pct"/>
            <w:tcBorders>
              <w:top w:val="single" w:sz="4" w:space="0" w:color="auto"/>
              <w:left w:val="nil"/>
              <w:bottom w:val="single" w:sz="4" w:space="0" w:color="auto"/>
              <w:right w:val="single" w:sz="4" w:space="0" w:color="auto"/>
            </w:tcBorders>
            <w:shd w:val="clear" w:color="auto" w:fill="auto"/>
            <w:vAlign w:val="center"/>
          </w:tcPr>
          <w:p w14:paraId="3B957B6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B4F7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tcPr>
          <w:p w14:paraId="7713910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4AF471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8" w:type="pct"/>
            <w:tcBorders>
              <w:top w:val="single" w:sz="4" w:space="0" w:color="auto"/>
              <w:left w:val="nil"/>
              <w:bottom w:val="single" w:sz="4" w:space="0" w:color="auto"/>
              <w:right w:val="single" w:sz="4" w:space="0" w:color="auto"/>
            </w:tcBorders>
            <w:shd w:val="clear" w:color="auto" w:fill="auto"/>
            <w:vAlign w:val="center"/>
          </w:tcPr>
          <w:p w14:paraId="1347AC0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nil"/>
              <w:bottom w:val="single" w:sz="4" w:space="0" w:color="auto"/>
              <w:right w:val="single" w:sz="4" w:space="0" w:color="auto"/>
            </w:tcBorders>
          </w:tcPr>
          <w:p w14:paraId="3F9E69F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single" w:sz="4" w:space="0" w:color="auto"/>
              <w:bottom w:val="single" w:sz="4" w:space="0" w:color="auto"/>
              <w:right w:val="single" w:sz="4" w:space="0" w:color="auto"/>
            </w:tcBorders>
          </w:tcPr>
          <w:p w14:paraId="3B5527F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2" w:type="pct"/>
            <w:tcBorders>
              <w:top w:val="single" w:sz="4" w:space="0" w:color="auto"/>
              <w:left w:val="single" w:sz="4" w:space="0" w:color="auto"/>
              <w:bottom w:val="single" w:sz="4" w:space="0" w:color="auto"/>
              <w:right w:val="single" w:sz="4" w:space="0" w:color="auto"/>
            </w:tcBorders>
          </w:tcPr>
          <w:p w14:paraId="4CEBF24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69A516CA" w14:textId="77777777" w:rsidTr="00ED54EF">
        <w:trPr>
          <w:trHeight w:val="225"/>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0A84327D"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w:t>
            </w:r>
          </w:p>
        </w:tc>
        <w:tc>
          <w:tcPr>
            <w:tcW w:w="301" w:type="pct"/>
            <w:tcBorders>
              <w:top w:val="single" w:sz="4" w:space="0" w:color="auto"/>
              <w:left w:val="nil"/>
              <w:bottom w:val="single" w:sz="4" w:space="0" w:color="auto"/>
              <w:right w:val="single" w:sz="4" w:space="0" w:color="auto"/>
            </w:tcBorders>
            <w:shd w:val="clear" w:color="auto" w:fill="auto"/>
            <w:vAlign w:val="center"/>
          </w:tcPr>
          <w:p w14:paraId="0C919EE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498903C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2863455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0368A04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D8C28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19AC1BA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7AAE72C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20" w:type="pct"/>
            <w:tcBorders>
              <w:top w:val="single" w:sz="4" w:space="0" w:color="auto"/>
              <w:left w:val="nil"/>
              <w:bottom w:val="single" w:sz="4" w:space="0" w:color="auto"/>
              <w:right w:val="single" w:sz="4" w:space="0" w:color="auto"/>
            </w:tcBorders>
            <w:shd w:val="clear" w:color="auto" w:fill="auto"/>
            <w:vAlign w:val="center"/>
          </w:tcPr>
          <w:p w14:paraId="1175CEE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F8E430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8" w:type="pct"/>
            <w:tcBorders>
              <w:top w:val="single" w:sz="4" w:space="0" w:color="auto"/>
              <w:left w:val="nil"/>
              <w:bottom w:val="single" w:sz="4" w:space="0" w:color="auto"/>
              <w:right w:val="single" w:sz="4" w:space="0" w:color="auto"/>
            </w:tcBorders>
            <w:shd w:val="clear" w:color="auto" w:fill="auto"/>
            <w:vAlign w:val="center"/>
          </w:tcPr>
          <w:p w14:paraId="3FADA98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1" w:type="pct"/>
            <w:tcBorders>
              <w:top w:val="single" w:sz="4" w:space="0" w:color="auto"/>
              <w:left w:val="nil"/>
              <w:bottom w:val="single" w:sz="4" w:space="0" w:color="auto"/>
              <w:right w:val="single" w:sz="4" w:space="0" w:color="auto"/>
            </w:tcBorders>
            <w:shd w:val="clear" w:color="auto" w:fill="auto"/>
            <w:vAlign w:val="center"/>
          </w:tcPr>
          <w:p w14:paraId="044E499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69BE4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tcPr>
          <w:p w14:paraId="55B5B23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6839F1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8" w:type="pct"/>
            <w:tcBorders>
              <w:top w:val="single" w:sz="4" w:space="0" w:color="auto"/>
              <w:left w:val="nil"/>
              <w:bottom w:val="single" w:sz="4" w:space="0" w:color="auto"/>
              <w:right w:val="single" w:sz="4" w:space="0" w:color="auto"/>
            </w:tcBorders>
            <w:shd w:val="clear" w:color="auto" w:fill="auto"/>
            <w:vAlign w:val="center"/>
          </w:tcPr>
          <w:p w14:paraId="727AC90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nil"/>
              <w:bottom w:val="single" w:sz="4" w:space="0" w:color="auto"/>
              <w:right w:val="single" w:sz="4" w:space="0" w:color="auto"/>
            </w:tcBorders>
          </w:tcPr>
          <w:p w14:paraId="6B803BE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single" w:sz="4" w:space="0" w:color="auto"/>
              <w:bottom w:val="single" w:sz="4" w:space="0" w:color="auto"/>
              <w:right w:val="single" w:sz="4" w:space="0" w:color="auto"/>
            </w:tcBorders>
          </w:tcPr>
          <w:p w14:paraId="31863B9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2" w:type="pct"/>
            <w:tcBorders>
              <w:top w:val="single" w:sz="4" w:space="0" w:color="auto"/>
              <w:left w:val="single" w:sz="4" w:space="0" w:color="auto"/>
              <w:bottom w:val="single" w:sz="4" w:space="0" w:color="auto"/>
              <w:right w:val="single" w:sz="4" w:space="0" w:color="auto"/>
            </w:tcBorders>
          </w:tcPr>
          <w:p w14:paraId="05AA199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738C2F1E" w14:textId="77777777" w:rsidTr="00ED54EF">
        <w:trPr>
          <w:trHeight w:val="271"/>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D682828"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r w:rsidRPr="00C61CF3">
              <w:rPr>
                <w:rFonts w:ascii="Times New Roman" w:eastAsia="Times New Roman" w:hAnsi="Times New Roman" w:cs="Times New Roman"/>
                <w:sz w:val="20"/>
                <w:szCs w:val="20"/>
                <w:lang w:val="ru-RU"/>
              </w:rPr>
              <w:t>n</w:t>
            </w:r>
          </w:p>
        </w:tc>
        <w:tc>
          <w:tcPr>
            <w:tcW w:w="301" w:type="pct"/>
            <w:tcBorders>
              <w:top w:val="single" w:sz="4" w:space="0" w:color="auto"/>
              <w:left w:val="nil"/>
              <w:bottom w:val="single" w:sz="4" w:space="0" w:color="auto"/>
              <w:right w:val="single" w:sz="4" w:space="0" w:color="auto"/>
            </w:tcBorders>
            <w:shd w:val="clear" w:color="auto" w:fill="auto"/>
            <w:vAlign w:val="center"/>
          </w:tcPr>
          <w:p w14:paraId="1FD9928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78D5F7A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438B135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4970ED4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C4AC6D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77" w:type="pct"/>
            <w:tcBorders>
              <w:top w:val="single" w:sz="4" w:space="0" w:color="auto"/>
              <w:left w:val="nil"/>
              <w:bottom w:val="single" w:sz="4" w:space="0" w:color="auto"/>
              <w:right w:val="single" w:sz="4" w:space="0" w:color="auto"/>
            </w:tcBorders>
            <w:shd w:val="clear" w:color="auto" w:fill="auto"/>
            <w:vAlign w:val="center"/>
          </w:tcPr>
          <w:p w14:paraId="2BBB9D2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shd w:val="clear" w:color="auto" w:fill="auto"/>
            <w:vAlign w:val="center"/>
          </w:tcPr>
          <w:p w14:paraId="5788694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20" w:type="pct"/>
            <w:tcBorders>
              <w:top w:val="single" w:sz="4" w:space="0" w:color="auto"/>
              <w:left w:val="nil"/>
              <w:bottom w:val="single" w:sz="4" w:space="0" w:color="auto"/>
              <w:right w:val="single" w:sz="4" w:space="0" w:color="auto"/>
            </w:tcBorders>
            <w:shd w:val="clear" w:color="auto" w:fill="auto"/>
            <w:vAlign w:val="center"/>
          </w:tcPr>
          <w:p w14:paraId="273AFA7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CA894B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8" w:type="pct"/>
            <w:tcBorders>
              <w:top w:val="single" w:sz="4" w:space="0" w:color="auto"/>
              <w:left w:val="nil"/>
              <w:bottom w:val="single" w:sz="4" w:space="0" w:color="auto"/>
              <w:right w:val="single" w:sz="4" w:space="0" w:color="auto"/>
            </w:tcBorders>
            <w:shd w:val="clear" w:color="auto" w:fill="auto"/>
            <w:vAlign w:val="center"/>
          </w:tcPr>
          <w:p w14:paraId="0A5EA56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91" w:type="pct"/>
            <w:tcBorders>
              <w:top w:val="single" w:sz="4" w:space="0" w:color="auto"/>
              <w:left w:val="nil"/>
              <w:bottom w:val="single" w:sz="4" w:space="0" w:color="auto"/>
              <w:right w:val="single" w:sz="4" w:space="0" w:color="auto"/>
            </w:tcBorders>
            <w:shd w:val="clear" w:color="auto" w:fill="auto"/>
            <w:vAlign w:val="center"/>
          </w:tcPr>
          <w:p w14:paraId="6BFCF1C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 </w:t>
            </w:r>
          </w:p>
        </w:tc>
        <w:tc>
          <w:tcPr>
            <w:tcW w:w="292" w:type="pct"/>
            <w:tcBorders>
              <w:top w:val="single" w:sz="4" w:space="0" w:color="auto"/>
              <w:left w:val="nil"/>
              <w:bottom w:val="single" w:sz="4" w:space="0" w:color="auto"/>
              <w:right w:val="single" w:sz="4" w:space="0" w:color="auto"/>
            </w:tcBorders>
            <w:shd w:val="clear" w:color="auto" w:fill="auto"/>
            <w:vAlign w:val="center"/>
          </w:tcPr>
          <w:p w14:paraId="61D36AE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19" w:type="pct"/>
            <w:tcBorders>
              <w:top w:val="single" w:sz="4" w:space="0" w:color="auto"/>
              <w:left w:val="nil"/>
              <w:bottom w:val="single" w:sz="4" w:space="0" w:color="auto"/>
              <w:right w:val="single" w:sz="4" w:space="0" w:color="auto"/>
            </w:tcBorders>
          </w:tcPr>
          <w:p w14:paraId="06BA030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9120F5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8" w:type="pct"/>
            <w:tcBorders>
              <w:top w:val="single" w:sz="4" w:space="0" w:color="auto"/>
              <w:left w:val="nil"/>
              <w:bottom w:val="single" w:sz="4" w:space="0" w:color="auto"/>
              <w:right w:val="single" w:sz="4" w:space="0" w:color="auto"/>
            </w:tcBorders>
            <w:shd w:val="clear" w:color="auto" w:fill="auto"/>
            <w:vAlign w:val="center"/>
          </w:tcPr>
          <w:p w14:paraId="34E3252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nil"/>
              <w:bottom w:val="single" w:sz="4" w:space="0" w:color="auto"/>
              <w:right w:val="single" w:sz="4" w:space="0" w:color="auto"/>
            </w:tcBorders>
          </w:tcPr>
          <w:p w14:paraId="0914BA3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9" w:type="pct"/>
            <w:tcBorders>
              <w:top w:val="single" w:sz="4" w:space="0" w:color="auto"/>
              <w:left w:val="single" w:sz="4" w:space="0" w:color="auto"/>
              <w:bottom w:val="single" w:sz="4" w:space="0" w:color="auto"/>
              <w:right w:val="single" w:sz="4" w:space="0" w:color="auto"/>
            </w:tcBorders>
          </w:tcPr>
          <w:p w14:paraId="7B376A5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232" w:type="pct"/>
            <w:tcBorders>
              <w:top w:val="single" w:sz="4" w:space="0" w:color="auto"/>
              <w:left w:val="single" w:sz="4" w:space="0" w:color="auto"/>
              <w:bottom w:val="single" w:sz="4" w:space="0" w:color="auto"/>
              <w:right w:val="single" w:sz="4" w:space="0" w:color="auto"/>
            </w:tcBorders>
          </w:tcPr>
          <w:p w14:paraId="17F6D66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bl>
    <w:p w14:paraId="63F87BD8" w14:textId="77777777" w:rsidR="00C61CF3" w:rsidRPr="00C61CF3" w:rsidRDefault="00C61CF3" w:rsidP="00C61CF3">
      <w:pPr>
        <w:spacing w:after="0" w:line="240" w:lineRule="auto"/>
        <w:jc w:val="right"/>
        <w:rPr>
          <w:rFonts w:ascii="Times New Roman" w:eastAsia="Times New Roman" w:hAnsi="Times New Roman" w:cs="Times New Roman"/>
          <w:sz w:val="20"/>
          <w:szCs w:val="20"/>
          <w:lang w:val="ru-RU"/>
        </w:rPr>
      </w:pPr>
    </w:p>
    <w:p w14:paraId="4EB407AD" w14:textId="1DAB4766" w:rsidR="00C61CF3" w:rsidRPr="00C61CF3" w:rsidRDefault="00C61CF3" w:rsidP="00C61CF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Продолжение отчета</w:t>
      </w:r>
    </w:p>
    <w:tbl>
      <w:tblPr>
        <w:tblW w:w="9885" w:type="dxa"/>
        <w:tblInd w:w="-147" w:type="dxa"/>
        <w:tblLayout w:type="fixed"/>
        <w:tblLook w:val="04A0" w:firstRow="1" w:lastRow="0" w:firstColumn="1" w:lastColumn="0" w:noHBand="0" w:noVBand="1"/>
      </w:tblPr>
      <w:tblGrid>
        <w:gridCol w:w="426"/>
        <w:gridCol w:w="482"/>
        <w:gridCol w:w="510"/>
        <w:gridCol w:w="423"/>
        <w:gridCol w:w="428"/>
        <w:gridCol w:w="425"/>
        <w:gridCol w:w="425"/>
        <w:gridCol w:w="425"/>
        <w:gridCol w:w="426"/>
        <w:gridCol w:w="425"/>
        <w:gridCol w:w="425"/>
        <w:gridCol w:w="425"/>
        <w:gridCol w:w="426"/>
        <w:gridCol w:w="459"/>
        <w:gridCol w:w="533"/>
        <w:gridCol w:w="516"/>
        <w:gridCol w:w="459"/>
        <w:gridCol w:w="671"/>
        <w:gridCol w:w="671"/>
        <w:gridCol w:w="480"/>
        <w:gridCol w:w="425"/>
      </w:tblGrid>
      <w:tr w:rsidR="00C61CF3" w:rsidRPr="00C61CF3" w14:paraId="376DC949" w14:textId="77777777" w:rsidTr="008F0819">
        <w:trPr>
          <w:cantSplit/>
          <w:trHeight w:val="3669"/>
        </w:trPr>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6B975B80"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H</w:t>
            </w:r>
          </w:p>
        </w:tc>
        <w:tc>
          <w:tcPr>
            <w:tcW w:w="482"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289E2DAB"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I</w:t>
            </w:r>
          </w:p>
        </w:tc>
        <w:tc>
          <w:tcPr>
            <w:tcW w:w="510"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574ACFD0"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J</w:t>
            </w:r>
          </w:p>
        </w:tc>
        <w:tc>
          <w:tcPr>
            <w:tcW w:w="42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6C133E7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sz w:val="20"/>
                <w:szCs w:val="20"/>
                <w:lang w:val="ru-RU"/>
              </w:rPr>
              <w:br w:type="page"/>
            </w:r>
            <w:r w:rsidRPr="00C61CF3">
              <w:rPr>
                <w:rFonts w:ascii="Times New Roman" w:eastAsia="Times New Roman" w:hAnsi="Times New Roman" w:cs="Times New Roman"/>
                <w:b/>
                <w:bCs/>
                <w:sz w:val="20"/>
                <w:szCs w:val="20"/>
                <w:lang w:val="ru-RU"/>
              </w:rPr>
              <w:t>Сумма обеспечения типа K</w:t>
            </w:r>
          </w:p>
        </w:tc>
        <w:tc>
          <w:tcPr>
            <w:tcW w:w="428"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39506E9D"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L</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DB061F6"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M</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2AB0DE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N</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7415A92"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O</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713C4BFB"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P</w:t>
            </w:r>
          </w:p>
        </w:tc>
        <w:tc>
          <w:tcPr>
            <w:tcW w:w="425"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13BDE2F"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Q</w:t>
            </w:r>
          </w:p>
        </w:tc>
        <w:tc>
          <w:tcPr>
            <w:tcW w:w="425"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60C7909B"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R</w:t>
            </w:r>
          </w:p>
        </w:tc>
        <w:tc>
          <w:tcPr>
            <w:tcW w:w="425"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63037AD9"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S</w:t>
            </w:r>
          </w:p>
        </w:tc>
        <w:tc>
          <w:tcPr>
            <w:tcW w:w="426"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178CD04B"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T</w:t>
            </w:r>
          </w:p>
        </w:tc>
        <w:tc>
          <w:tcPr>
            <w:tcW w:w="459" w:type="dxa"/>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101F9195"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обеспечения типа U</w:t>
            </w: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2620CDC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Дата последнего изменения срока погашения</w:t>
            </w:r>
          </w:p>
        </w:tc>
        <w:tc>
          <w:tcPr>
            <w:tcW w:w="51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3834487" w14:textId="3286CA56"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Измененный срок погашения до даты</w:t>
            </w:r>
          </w:p>
        </w:tc>
        <w:tc>
          <w:tcPr>
            <w:tcW w:w="459"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6DE8C4D5"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Дата последнего пересмотра</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15D41EC3"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Остаток небанковского кредита/финансового лизинга в валюте кредита</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05ACCA3A"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Остаток небанковского кредита/финансового лизинга в леях</w:t>
            </w:r>
          </w:p>
        </w:tc>
        <w:tc>
          <w:tcPr>
            <w:tcW w:w="480"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0D6CD10"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Остаток кредитных обязательств</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B85CF4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Категория классификации</w:t>
            </w:r>
          </w:p>
        </w:tc>
      </w:tr>
      <w:tr w:rsidR="00C61CF3" w:rsidRPr="00C61CF3" w14:paraId="7BA642F4" w14:textId="77777777" w:rsidTr="008F0819">
        <w:trPr>
          <w:trHeight w:val="60"/>
        </w:trPr>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CFBDF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bookmarkStart w:id="51" w:name="_Hlk142497756"/>
            <w:r w:rsidRPr="00C61CF3">
              <w:rPr>
                <w:rFonts w:ascii="Times New Roman" w:eastAsia="Times New Roman" w:hAnsi="Times New Roman" w:cs="Times New Roman"/>
                <w:b/>
                <w:bCs/>
                <w:sz w:val="20"/>
                <w:szCs w:val="20"/>
                <w:lang w:val="ru-RU"/>
              </w:rPr>
              <w:t>20</w:t>
            </w:r>
          </w:p>
        </w:tc>
        <w:tc>
          <w:tcPr>
            <w:tcW w:w="4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B7EC1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21</w:t>
            </w:r>
          </w:p>
        </w:tc>
        <w:tc>
          <w:tcPr>
            <w:tcW w:w="5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E9517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22</w:t>
            </w:r>
          </w:p>
        </w:tc>
        <w:tc>
          <w:tcPr>
            <w:tcW w:w="4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E7795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23</w:t>
            </w:r>
          </w:p>
        </w:tc>
        <w:tc>
          <w:tcPr>
            <w:tcW w:w="4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27863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24</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53F73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25</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3F6F9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26</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A9BF3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27</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18768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28</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879D3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29</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A80D9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30</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1E514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31</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21726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32</w:t>
            </w:r>
          </w:p>
        </w:tc>
        <w:tc>
          <w:tcPr>
            <w:tcW w:w="4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2EB02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33</w:t>
            </w:r>
          </w:p>
        </w:tc>
        <w:tc>
          <w:tcPr>
            <w:tcW w:w="5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9E21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34</w:t>
            </w:r>
          </w:p>
        </w:tc>
        <w:tc>
          <w:tcPr>
            <w:tcW w:w="5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D3CFE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35</w:t>
            </w:r>
          </w:p>
        </w:tc>
        <w:tc>
          <w:tcPr>
            <w:tcW w:w="4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C478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36</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B0179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37</w:t>
            </w:r>
          </w:p>
        </w:tc>
        <w:tc>
          <w:tcPr>
            <w:tcW w:w="6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62C7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38</w:t>
            </w:r>
          </w:p>
        </w:tc>
        <w:tc>
          <w:tcPr>
            <w:tcW w:w="480" w:type="dxa"/>
            <w:tcBorders>
              <w:top w:val="single" w:sz="4" w:space="0" w:color="auto"/>
              <w:left w:val="single" w:sz="4" w:space="0" w:color="auto"/>
              <w:bottom w:val="single" w:sz="4" w:space="0" w:color="auto"/>
              <w:right w:val="single" w:sz="4" w:space="0" w:color="auto"/>
            </w:tcBorders>
            <w:shd w:val="clear" w:color="auto" w:fill="E7E6E6" w:themeFill="background2"/>
          </w:tcPr>
          <w:p w14:paraId="6D64899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39</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14:paraId="44FEBD0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40</w:t>
            </w:r>
          </w:p>
        </w:tc>
      </w:tr>
      <w:tr w:rsidR="00C61CF3" w:rsidRPr="00C61CF3" w14:paraId="0AF8A3A4" w14:textId="77777777" w:rsidTr="008F0819">
        <w:trPr>
          <w:trHeight w:val="193"/>
        </w:trPr>
        <w:tc>
          <w:tcPr>
            <w:tcW w:w="426" w:type="dxa"/>
            <w:tcBorders>
              <w:top w:val="single" w:sz="4" w:space="0" w:color="auto"/>
              <w:left w:val="single" w:sz="4" w:space="0" w:color="auto"/>
              <w:bottom w:val="single" w:sz="4" w:space="0" w:color="auto"/>
              <w:right w:val="single" w:sz="4" w:space="0" w:color="auto"/>
            </w:tcBorders>
            <w:vAlign w:val="center"/>
          </w:tcPr>
          <w:p w14:paraId="3463783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82" w:type="dxa"/>
            <w:tcBorders>
              <w:top w:val="single" w:sz="4" w:space="0" w:color="auto"/>
              <w:left w:val="single" w:sz="4" w:space="0" w:color="auto"/>
              <w:bottom w:val="single" w:sz="4" w:space="0" w:color="auto"/>
              <w:right w:val="single" w:sz="4" w:space="0" w:color="auto"/>
            </w:tcBorders>
            <w:vAlign w:val="center"/>
          </w:tcPr>
          <w:p w14:paraId="6706927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510" w:type="dxa"/>
            <w:tcBorders>
              <w:top w:val="single" w:sz="4" w:space="0" w:color="auto"/>
              <w:left w:val="single" w:sz="4" w:space="0" w:color="auto"/>
              <w:bottom w:val="single" w:sz="4" w:space="0" w:color="auto"/>
              <w:right w:val="single" w:sz="4" w:space="0" w:color="auto"/>
            </w:tcBorders>
            <w:vAlign w:val="center"/>
          </w:tcPr>
          <w:p w14:paraId="022EC97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3" w:type="dxa"/>
            <w:tcBorders>
              <w:top w:val="single" w:sz="4" w:space="0" w:color="auto"/>
              <w:left w:val="single" w:sz="4" w:space="0" w:color="auto"/>
              <w:bottom w:val="single" w:sz="4" w:space="0" w:color="auto"/>
              <w:right w:val="single" w:sz="4" w:space="0" w:color="auto"/>
            </w:tcBorders>
            <w:vAlign w:val="center"/>
          </w:tcPr>
          <w:p w14:paraId="57F2831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8" w:type="dxa"/>
            <w:tcBorders>
              <w:top w:val="single" w:sz="4" w:space="0" w:color="auto"/>
              <w:left w:val="single" w:sz="4" w:space="0" w:color="auto"/>
              <w:bottom w:val="single" w:sz="4" w:space="0" w:color="auto"/>
              <w:right w:val="single" w:sz="4" w:space="0" w:color="auto"/>
            </w:tcBorders>
            <w:vAlign w:val="center"/>
          </w:tcPr>
          <w:p w14:paraId="0D9CB69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5" w:type="dxa"/>
            <w:tcBorders>
              <w:top w:val="single" w:sz="4" w:space="0" w:color="auto"/>
              <w:left w:val="single" w:sz="4" w:space="0" w:color="auto"/>
              <w:bottom w:val="single" w:sz="4" w:space="0" w:color="auto"/>
              <w:right w:val="single" w:sz="4" w:space="0" w:color="auto"/>
            </w:tcBorders>
            <w:vAlign w:val="center"/>
          </w:tcPr>
          <w:p w14:paraId="5014D10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5" w:type="dxa"/>
            <w:tcBorders>
              <w:top w:val="single" w:sz="4" w:space="0" w:color="auto"/>
              <w:left w:val="single" w:sz="4" w:space="0" w:color="auto"/>
              <w:bottom w:val="single" w:sz="4" w:space="0" w:color="auto"/>
              <w:right w:val="single" w:sz="4" w:space="0" w:color="auto"/>
            </w:tcBorders>
            <w:vAlign w:val="center"/>
          </w:tcPr>
          <w:p w14:paraId="49A32EF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5" w:type="dxa"/>
            <w:tcBorders>
              <w:top w:val="single" w:sz="4" w:space="0" w:color="auto"/>
              <w:left w:val="single" w:sz="4" w:space="0" w:color="auto"/>
              <w:bottom w:val="single" w:sz="4" w:space="0" w:color="auto"/>
              <w:right w:val="single" w:sz="4" w:space="0" w:color="auto"/>
            </w:tcBorders>
            <w:vAlign w:val="center"/>
          </w:tcPr>
          <w:p w14:paraId="144E840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6" w:type="dxa"/>
            <w:tcBorders>
              <w:top w:val="single" w:sz="4" w:space="0" w:color="auto"/>
              <w:left w:val="single" w:sz="4" w:space="0" w:color="auto"/>
              <w:bottom w:val="single" w:sz="4" w:space="0" w:color="auto"/>
              <w:right w:val="single" w:sz="4" w:space="0" w:color="auto"/>
            </w:tcBorders>
            <w:vAlign w:val="center"/>
          </w:tcPr>
          <w:p w14:paraId="232B5AB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438FA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EA882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7535F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A579F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459" w:type="dxa"/>
            <w:tcBorders>
              <w:top w:val="single" w:sz="4" w:space="0" w:color="auto"/>
              <w:left w:val="single" w:sz="4" w:space="0" w:color="auto"/>
              <w:bottom w:val="single" w:sz="4" w:space="0" w:color="auto"/>
              <w:right w:val="single" w:sz="4" w:space="0" w:color="auto"/>
            </w:tcBorders>
            <w:vAlign w:val="center"/>
          </w:tcPr>
          <w:p w14:paraId="0943C13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533" w:type="dxa"/>
            <w:tcBorders>
              <w:top w:val="single" w:sz="4" w:space="0" w:color="auto"/>
              <w:left w:val="single" w:sz="4" w:space="0" w:color="auto"/>
              <w:bottom w:val="single" w:sz="4" w:space="0" w:color="auto"/>
              <w:right w:val="single" w:sz="4" w:space="0" w:color="auto"/>
            </w:tcBorders>
            <w:vAlign w:val="center"/>
          </w:tcPr>
          <w:p w14:paraId="0758D47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w:t>
            </w:r>
          </w:p>
        </w:tc>
        <w:tc>
          <w:tcPr>
            <w:tcW w:w="516" w:type="dxa"/>
            <w:tcBorders>
              <w:top w:val="single" w:sz="4" w:space="0" w:color="auto"/>
              <w:left w:val="single" w:sz="4" w:space="0" w:color="auto"/>
              <w:bottom w:val="single" w:sz="4" w:space="0" w:color="auto"/>
              <w:right w:val="single" w:sz="4" w:space="0" w:color="auto"/>
            </w:tcBorders>
          </w:tcPr>
          <w:p w14:paraId="75DCBA5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tcPr>
          <w:p w14:paraId="2FE684C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397FF3C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7CB8B37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80" w:type="dxa"/>
            <w:tcBorders>
              <w:top w:val="single" w:sz="4" w:space="0" w:color="auto"/>
              <w:left w:val="single" w:sz="4" w:space="0" w:color="auto"/>
              <w:bottom w:val="single" w:sz="4" w:space="0" w:color="auto"/>
              <w:right w:val="single" w:sz="4" w:space="0" w:color="auto"/>
            </w:tcBorders>
          </w:tcPr>
          <w:p w14:paraId="54CA050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tcPr>
          <w:p w14:paraId="653059F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03722A80" w14:textId="77777777" w:rsidTr="008F0819">
        <w:trPr>
          <w:trHeight w:val="240"/>
        </w:trPr>
        <w:tc>
          <w:tcPr>
            <w:tcW w:w="426" w:type="dxa"/>
            <w:tcBorders>
              <w:top w:val="single" w:sz="4" w:space="0" w:color="auto"/>
              <w:left w:val="single" w:sz="4" w:space="0" w:color="auto"/>
              <w:bottom w:val="single" w:sz="4" w:space="0" w:color="auto"/>
              <w:right w:val="single" w:sz="4" w:space="0" w:color="auto"/>
            </w:tcBorders>
            <w:vAlign w:val="center"/>
          </w:tcPr>
          <w:p w14:paraId="7FAA798E"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482" w:type="dxa"/>
            <w:tcBorders>
              <w:top w:val="single" w:sz="4" w:space="0" w:color="auto"/>
              <w:left w:val="single" w:sz="4" w:space="0" w:color="auto"/>
              <w:bottom w:val="single" w:sz="4" w:space="0" w:color="auto"/>
              <w:right w:val="single" w:sz="4" w:space="0" w:color="auto"/>
            </w:tcBorders>
            <w:vAlign w:val="center"/>
          </w:tcPr>
          <w:p w14:paraId="4A06388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10" w:type="dxa"/>
            <w:tcBorders>
              <w:top w:val="single" w:sz="4" w:space="0" w:color="auto"/>
              <w:left w:val="single" w:sz="4" w:space="0" w:color="auto"/>
              <w:bottom w:val="single" w:sz="4" w:space="0" w:color="auto"/>
              <w:right w:val="single" w:sz="4" w:space="0" w:color="auto"/>
            </w:tcBorders>
            <w:vAlign w:val="center"/>
          </w:tcPr>
          <w:p w14:paraId="6BB30A9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3" w:type="dxa"/>
            <w:tcBorders>
              <w:top w:val="single" w:sz="4" w:space="0" w:color="auto"/>
              <w:left w:val="single" w:sz="4" w:space="0" w:color="auto"/>
              <w:bottom w:val="single" w:sz="4" w:space="0" w:color="auto"/>
              <w:right w:val="single" w:sz="4" w:space="0" w:color="auto"/>
            </w:tcBorders>
            <w:vAlign w:val="center"/>
          </w:tcPr>
          <w:p w14:paraId="4EA9957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8" w:type="dxa"/>
            <w:tcBorders>
              <w:top w:val="single" w:sz="4" w:space="0" w:color="auto"/>
              <w:left w:val="single" w:sz="4" w:space="0" w:color="auto"/>
              <w:bottom w:val="single" w:sz="4" w:space="0" w:color="auto"/>
              <w:right w:val="single" w:sz="4" w:space="0" w:color="auto"/>
            </w:tcBorders>
            <w:vAlign w:val="center"/>
          </w:tcPr>
          <w:p w14:paraId="5AD733E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0CEFA1B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601C30D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348B756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14:paraId="65232E6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B824A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62B81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3E192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571D12"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vAlign w:val="center"/>
          </w:tcPr>
          <w:p w14:paraId="44030EB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33" w:type="dxa"/>
            <w:tcBorders>
              <w:top w:val="single" w:sz="4" w:space="0" w:color="auto"/>
              <w:left w:val="single" w:sz="4" w:space="0" w:color="auto"/>
              <w:bottom w:val="single" w:sz="4" w:space="0" w:color="auto"/>
              <w:right w:val="single" w:sz="4" w:space="0" w:color="auto"/>
            </w:tcBorders>
            <w:vAlign w:val="center"/>
          </w:tcPr>
          <w:p w14:paraId="4458276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16" w:type="dxa"/>
            <w:tcBorders>
              <w:top w:val="single" w:sz="4" w:space="0" w:color="auto"/>
              <w:left w:val="single" w:sz="4" w:space="0" w:color="auto"/>
              <w:bottom w:val="single" w:sz="4" w:space="0" w:color="auto"/>
              <w:right w:val="single" w:sz="4" w:space="0" w:color="auto"/>
            </w:tcBorders>
          </w:tcPr>
          <w:p w14:paraId="04ED22C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tcPr>
          <w:p w14:paraId="185B8C7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0B27EA0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154AB92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80" w:type="dxa"/>
            <w:tcBorders>
              <w:top w:val="single" w:sz="4" w:space="0" w:color="auto"/>
              <w:left w:val="single" w:sz="4" w:space="0" w:color="auto"/>
              <w:bottom w:val="single" w:sz="4" w:space="0" w:color="auto"/>
              <w:right w:val="single" w:sz="4" w:space="0" w:color="auto"/>
            </w:tcBorders>
          </w:tcPr>
          <w:p w14:paraId="6EAD20F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tcPr>
          <w:p w14:paraId="02D6BF3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44393358" w14:textId="77777777" w:rsidTr="008F0819">
        <w:trPr>
          <w:trHeight w:val="129"/>
        </w:trPr>
        <w:tc>
          <w:tcPr>
            <w:tcW w:w="426" w:type="dxa"/>
            <w:tcBorders>
              <w:top w:val="single" w:sz="4" w:space="0" w:color="auto"/>
              <w:left w:val="single" w:sz="4" w:space="0" w:color="auto"/>
              <w:bottom w:val="single" w:sz="4" w:space="0" w:color="auto"/>
              <w:right w:val="single" w:sz="4" w:space="0" w:color="auto"/>
            </w:tcBorders>
            <w:vAlign w:val="center"/>
          </w:tcPr>
          <w:p w14:paraId="4DD5269A"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482" w:type="dxa"/>
            <w:tcBorders>
              <w:top w:val="single" w:sz="4" w:space="0" w:color="auto"/>
              <w:left w:val="single" w:sz="4" w:space="0" w:color="auto"/>
              <w:bottom w:val="single" w:sz="4" w:space="0" w:color="auto"/>
              <w:right w:val="single" w:sz="4" w:space="0" w:color="auto"/>
            </w:tcBorders>
            <w:vAlign w:val="center"/>
          </w:tcPr>
          <w:p w14:paraId="0536B1F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10" w:type="dxa"/>
            <w:tcBorders>
              <w:top w:val="single" w:sz="4" w:space="0" w:color="auto"/>
              <w:left w:val="single" w:sz="4" w:space="0" w:color="auto"/>
              <w:bottom w:val="single" w:sz="4" w:space="0" w:color="auto"/>
              <w:right w:val="single" w:sz="4" w:space="0" w:color="auto"/>
            </w:tcBorders>
            <w:vAlign w:val="center"/>
          </w:tcPr>
          <w:p w14:paraId="1E55F4A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3" w:type="dxa"/>
            <w:tcBorders>
              <w:top w:val="single" w:sz="4" w:space="0" w:color="auto"/>
              <w:left w:val="single" w:sz="4" w:space="0" w:color="auto"/>
              <w:bottom w:val="single" w:sz="4" w:space="0" w:color="auto"/>
              <w:right w:val="single" w:sz="4" w:space="0" w:color="auto"/>
            </w:tcBorders>
            <w:vAlign w:val="center"/>
          </w:tcPr>
          <w:p w14:paraId="629651D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8" w:type="dxa"/>
            <w:tcBorders>
              <w:top w:val="single" w:sz="4" w:space="0" w:color="auto"/>
              <w:left w:val="single" w:sz="4" w:space="0" w:color="auto"/>
              <w:bottom w:val="single" w:sz="4" w:space="0" w:color="auto"/>
              <w:right w:val="single" w:sz="4" w:space="0" w:color="auto"/>
            </w:tcBorders>
            <w:vAlign w:val="center"/>
          </w:tcPr>
          <w:p w14:paraId="3BCDF23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66D28E7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36B0143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1C04698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14:paraId="7051614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D0E60B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A26BC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0EB7B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ABE22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vAlign w:val="center"/>
          </w:tcPr>
          <w:p w14:paraId="691065E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33" w:type="dxa"/>
            <w:tcBorders>
              <w:top w:val="single" w:sz="4" w:space="0" w:color="auto"/>
              <w:left w:val="single" w:sz="4" w:space="0" w:color="auto"/>
              <w:bottom w:val="single" w:sz="4" w:space="0" w:color="auto"/>
              <w:right w:val="single" w:sz="4" w:space="0" w:color="auto"/>
            </w:tcBorders>
            <w:vAlign w:val="center"/>
          </w:tcPr>
          <w:p w14:paraId="352270D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16" w:type="dxa"/>
            <w:tcBorders>
              <w:top w:val="single" w:sz="4" w:space="0" w:color="auto"/>
              <w:left w:val="single" w:sz="4" w:space="0" w:color="auto"/>
              <w:bottom w:val="single" w:sz="4" w:space="0" w:color="auto"/>
              <w:right w:val="single" w:sz="4" w:space="0" w:color="auto"/>
            </w:tcBorders>
          </w:tcPr>
          <w:p w14:paraId="054FAFB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tcPr>
          <w:p w14:paraId="5D15B20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245AFA74"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5146F40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80" w:type="dxa"/>
            <w:tcBorders>
              <w:top w:val="single" w:sz="4" w:space="0" w:color="auto"/>
              <w:left w:val="single" w:sz="4" w:space="0" w:color="auto"/>
              <w:bottom w:val="single" w:sz="4" w:space="0" w:color="auto"/>
              <w:right w:val="single" w:sz="4" w:space="0" w:color="auto"/>
            </w:tcBorders>
          </w:tcPr>
          <w:p w14:paraId="2A0D949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tcPr>
          <w:p w14:paraId="660AB7C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r w:rsidR="00C61CF3" w:rsidRPr="00C61CF3" w14:paraId="52B7BD42" w14:textId="77777777" w:rsidTr="008F0819">
        <w:trPr>
          <w:trHeight w:val="176"/>
        </w:trPr>
        <w:tc>
          <w:tcPr>
            <w:tcW w:w="426" w:type="dxa"/>
            <w:tcBorders>
              <w:top w:val="single" w:sz="4" w:space="0" w:color="auto"/>
              <w:left w:val="single" w:sz="4" w:space="0" w:color="auto"/>
              <w:bottom w:val="single" w:sz="4" w:space="0" w:color="auto"/>
              <w:right w:val="single" w:sz="4" w:space="0" w:color="auto"/>
            </w:tcBorders>
            <w:vAlign w:val="center"/>
          </w:tcPr>
          <w:p w14:paraId="61739FF1" w14:textId="77777777" w:rsidR="00C61CF3" w:rsidRPr="00C61CF3" w:rsidRDefault="00C61CF3" w:rsidP="008F0819">
            <w:pPr>
              <w:spacing w:after="0" w:line="240" w:lineRule="auto"/>
              <w:jc w:val="center"/>
              <w:rPr>
                <w:rFonts w:ascii="Times New Roman" w:eastAsia="Times New Roman" w:hAnsi="Times New Roman" w:cs="Times New Roman"/>
                <w:sz w:val="20"/>
                <w:szCs w:val="20"/>
                <w:lang w:val="ru-RU"/>
              </w:rPr>
            </w:pPr>
          </w:p>
        </w:tc>
        <w:tc>
          <w:tcPr>
            <w:tcW w:w="482" w:type="dxa"/>
            <w:tcBorders>
              <w:top w:val="single" w:sz="4" w:space="0" w:color="auto"/>
              <w:left w:val="single" w:sz="4" w:space="0" w:color="auto"/>
              <w:bottom w:val="single" w:sz="4" w:space="0" w:color="auto"/>
              <w:right w:val="single" w:sz="4" w:space="0" w:color="auto"/>
            </w:tcBorders>
            <w:vAlign w:val="center"/>
          </w:tcPr>
          <w:p w14:paraId="2BCBCCC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10" w:type="dxa"/>
            <w:tcBorders>
              <w:top w:val="single" w:sz="4" w:space="0" w:color="auto"/>
              <w:left w:val="single" w:sz="4" w:space="0" w:color="auto"/>
              <w:bottom w:val="single" w:sz="4" w:space="0" w:color="auto"/>
              <w:right w:val="single" w:sz="4" w:space="0" w:color="auto"/>
            </w:tcBorders>
            <w:vAlign w:val="center"/>
          </w:tcPr>
          <w:p w14:paraId="447AA05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3" w:type="dxa"/>
            <w:tcBorders>
              <w:top w:val="single" w:sz="4" w:space="0" w:color="auto"/>
              <w:left w:val="single" w:sz="4" w:space="0" w:color="auto"/>
              <w:bottom w:val="single" w:sz="4" w:space="0" w:color="auto"/>
              <w:right w:val="single" w:sz="4" w:space="0" w:color="auto"/>
            </w:tcBorders>
            <w:vAlign w:val="center"/>
          </w:tcPr>
          <w:p w14:paraId="2F65109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8" w:type="dxa"/>
            <w:tcBorders>
              <w:top w:val="single" w:sz="4" w:space="0" w:color="auto"/>
              <w:left w:val="single" w:sz="4" w:space="0" w:color="auto"/>
              <w:bottom w:val="single" w:sz="4" w:space="0" w:color="auto"/>
              <w:right w:val="single" w:sz="4" w:space="0" w:color="auto"/>
            </w:tcBorders>
            <w:vAlign w:val="center"/>
          </w:tcPr>
          <w:p w14:paraId="533AC13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1013D3BF"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63AEFBA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vAlign w:val="center"/>
          </w:tcPr>
          <w:p w14:paraId="4AF961D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6" w:type="dxa"/>
            <w:tcBorders>
              <w:top w:val="single" w:sz="4" w:space="0" w:color="auto"/>
              <w:left w:val="single" w:sz="4" w:space="0" w:color="auto"/>
              <w:bottom w:val="single" w:sz="4" w:space="0" w:color="auto"/>
              <w:right w:val="single" w:sz="4" w:space="0" w:color="auto"/>
            </w:tcBorders>
            <w:vAlign w:val="center"/>
          </w:tcPr>
          <w:p w14:paraId="5C2BD1C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81B49C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EA67F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A3D85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B0028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vAlign w:val="center"/>
          </w:tcPr>
          <w:p w14:paraId="635E15B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33" w:type="dxa"/>
            <w:tcBorders>
              <w:top w:val="single" w:sz="4" w:space="0" w:color="auto"/>
              <w:left w:val="single" w:sz="4" w:space="0" w:color="auto"/>
              <w:bottom w:val="single" w:sz="4" w:space="0" w:color="auto"/>
              <w:right w:val="single" w:sz="4" w:space="0" w:color="auto"/>
            </w:tcBorders>
            <w:vAlign w:val="center"/>
          </w:tcPr>
          <w:p w14:paraId="2B72EB9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516" w:type="dxa"/>
            <w:tcBorders>
              <w:top w:val="single" w:sz="4" w:space="0" w:color="auto"/>
              <w:left w:val="single" w:sz="4" w:space="0" w:color="auto"/>
              <w:bottom w:val="single" w:sz="4" w:space="0" w:color="auto"/>
              <w:right w:val="single" w:sz="4" w:space="0" w:color="auto"/>
            </w:tcBorders>
          </w:tcPr>
          <w:p w14:paraId="72C3B8F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59" w:type="dxa"/>
            <w:tcBorders>
              <w:top w:val="single" w:sz="4" w:space="0" w:color="auto"/>
              <w:left w:val="single" w:sz="4" w:space="0" w:color="auto"/>
              <w:bottom w:val="single" w:sz="4" w:space="0" w:color="auto"/>
              <w:right w:val="single" w:sz="4" w:space="0" w:color="auto"/>
            </w:tcBorders>
          </w:tcPr>
          <w:p w14:paraId="599CE5A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732226F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671" w:type="dxa"/>
            <w:tcBorders>
              <w:top w:val="single" w:sz="4" w:space="0" w:color="auto"/>
              <w:left w:val="single" w:sz="4" w:space="0" w:color="auto"/>
              <w:bottom w:val="single" w:sz="4" w:space="0" w:color="auto"/>
              <w:right w:val="single" w:sz="4" w:space="0" w:color="auto"/>
            </w:tcBorders>
          </w:tcPr>
          <w:p w14:paraId="003E4EB1"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80" w:type="dxa"/>
            <w:tcBorders>
              <w:top w:val="single" w:sz="4" w:space="0" w:color="auto"/>
              <w:left w:val="single" w:sz="4" w:space="0" w:color="auto"/>
              <w:bottom w:val="single" w:sz="4" w:space="0" w:color="auto"/>
              <w:right w:val="single" w:sz="4" w:space="0" w:color="auto"/>
            </w:tcBorders>
          </w:tcPr>
          <w:p w14:paraId="715D982A"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c>
          <w:tcPr>
            <w:tcW w:w="425" w:type="dxa"/>
            <w:tcBorders>
              <w:top w:val="single" w:sz="4" w:space="0" w:color="auto"/>
              <w:left w:val="single" w:sz="4" w:space="0" w:color="auto"/>
              <w:bottom w:val="single" w:sz="4" w:space="0" w:color="auto"/>
              <w:right w:val="single" w:sz="4" w:space="0" w:color="auto"/>
            </w:tcBorders>
          </w:tcPr>
          <w:p w14:paraId="2EA3887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p>
        </w:tc>
      </w:tr>
    </w:tbl>
    <w:bookmarkEnd w:id="51"/>
    <w:p w14:paraId="6CCBA0C3" w14:textId="77777777" w:rsidR="00C61CF3" w:rsidRPr="00C61CF3" w:rsidRDefault="00C61CF3" w:rsidP="00C61CF3">
      <w:pPr>
        <w:spacing w:after="0"/>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Продолжение отчета</w:t>
      </w:r>
    </w:p>
    <w:tbl>
      <w:tblPr>
        <w:tblW w:w="5151" w:type="pct"/>
        <w:tblInd w:w="-147" w:type="dxa"/>
        <w:tblLayout w:type="fixed"/>
        <w:tblCellMar>
          <w:left w:w="28" w:type="dxa"/>
          <w:right w:w="28" w:type="dxa"/>
        </w:tblCellMar>
        <w:tblLook w:val="04A0" w:firstRow="1" w:lastRow="0" w:firstColumn="1" w:lastColumn="0" w:noHBand="0" w:noVBand="1"/>
      </w:tblPr>
      <w:tblGrid>
        <w:gridCol w:w="588"/>
        <w:gridCol w:w="765"/>
        <w:gridCol w:w="356"/>
        <w:gridCol w:w="419"/>
        <w:gridCol w:w="607"/>
        <w:gridCol w:w="419"/>
        <w:gridCol w:w="427"/>
        <w:gridCol w:w="496"/>
        <w:gridCol w:w="565"/>
        <w:gridCol w:w="417"/>
        <w:gridCol w:w="442"/>
        <w:gridCol w:w="355"/>
        <w:gridCol w:w="565"/>
        <w:gridCol w:w="526"/>
        <w:gridCol w:w="423"/>
        <w:gridCol w:w="417"/>
        <w:gridCol w:w="423"/>
        <w:gridCol w:w="423"/>
        <w:gridCol w:w="405"/>
        <w:gridCol w:w="478"/>
        <w:gridCol w:w="403"/>
      </w:tblGrid>
      <w:tr w:rsidR="009907F1" w:rsidRPr="00C61CF3" w14:paraId="02429A3C" w14:textId="77777777" w:rsidTr="00ED54EF">
        <w:trPr>
          <w:cantSplit/>
          <w:trHeight w:val="4077"/>
        </w:trPr>
        <w:tc>
          <w:tcPr>
            <w:tcW w:w="297"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AE33AC5"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Начисленные скидки по небанковским кредитам/финансовому лизингу (основная сумма)</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5A5280FD"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Начисленные скидки по небанковским кредитам/финансовому лизингу (проценты и прочие доходы)</w:t>
            </w:r>
          </w:p>
        </w:tc>
        <w:tc>
          <w:tcPr>
            <w:tcW w:w="180"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2A2B598E"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начисленных траншей</w:t>
            </w:r>
          </w:p>
        </w:tc>
        <w:tc>
          <w:tcPr>
            <w:tcW w:w="211"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C1768C9"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выплаченных траншей</w:t>
            </w:r>
          </w:p>
        </w:tc>
        <w:tc>
          <w:tcPr>
            <w:tcW w:w="306"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91BDCCF"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Количество дней просрочки по небанковскому кредиту/финансовому лизингу</w:t>
            </w:r>
          </w:p>
        </w:tc>
        <w:tc>
          <w:tcPr>
            <w:tcW w:w="211"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CF2B95C"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начисленных процентов</w:t>
            </w:r>
          </w:p>
        </w:tc>
        <w:tc>
          <w:tcPr>
            <w:tcW w:w="215"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56BDAED3"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Сумма выплаченных процентов</w:t>
            </w:r>
          </w:p>
        </w:tc>
        <w:tc>
          <w:tcPr>
            <w:tcW w:w="250"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45E8BB8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sz w:val="20"/>
                <w:szCs w:val="20"/>
                <w:lang w:val="ru-RU" w:bidi="or-IN"/>
              </w:rPr>
              <w:t>Количество дней просрочки по процентам</w:t>
            </w:r>
          </w:p>
        </w:tc>
        <w:tc>
          <w:tcPr>
            <w:tcW w:w="285"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0C6F12F2"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b/>
                <w:bCs/>
                <w:lang w:val="ru-RU" w:eastAsia="ro-MD"/>
              </w:rPr>
              <w:t>Начисленные, но не выплаченные комиссионные и другие платежи</w:t>
            </w:r>
          </w:p>
        </w:tc>
        <w:tc>
          <w:tcPr>
            <w:tcW w:w="210"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1C368CC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Информация о кредитных историях</w:t>
            </w:r>
          </w:p>
        </w:tc>
        <w:tc>
          <w:tcPr>
            <w:tcW w:w="223"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73C3975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Информация об уступке обязательства</w:t>
            </w:r>
          </w:p>
        </w:tc>
        <w:tc>
          <w:tcPr>
            <w:tcW w:w="179"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191D7C5"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Информация о принудительном исполнении</w:t>
            </w:r>
          </w:p>
        </w:tc>
        <w:tc>
          <w:tcPr>
            <w:tcW w:w="285"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30F8173"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Информация об исках, поданных в судебную инстанцию</w:t>
            </w:r>
          </w:p>
        </w:tc>
        <w:tc>
          <w:tcPr>
            <w:tcW w:w="265"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4E5ED4C"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Соотношение платежей по кредитам /Всего доход (СПКД)</w:t>
            </w:r>
          </w:p>
        </w:tc>
        <w:tc>
          <w:tcPr>
            <w:tcW w:w="213"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43CD524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Чистый ежемесячный доход заемщика</w:t>
            </w:r>
          </w:p>
        </w:tc>
        <w:tc>
          <w:tcPr>
            <w:tcW w:w="210"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36D952B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Рыночная стоимость обеспечения</w:t>
            </w:r>
          </w:p>
        </w:tc>
        <w:tc>
          <w:tcPr>
            <w:tcW w:w="213" w:type="pct"/>
            <w:tcBorders>
              <w:top w:val="single" w:sz="4" w:space="0" w:color="auto"/>
              <w:left w:val="nil"/>
              <w:bottom w:val="single" w:sz="4" w:space="0" w:color="auto"/>
              <w:right w:val="single" w:sz="4" w:space="0" w:color="auto"/>
            </w:tcBorders>
            <w:shd w:val="clear" w:color="auto" w:fill="E7E6E6" w:themeFill="background2"/>
            <w:textDirection w:val="btLr"/>
          </w:tcPr>
          <w:p w14:paraId="4A462A4A"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Соотношение кредиты- гарантии (СКГ)</w:t>
            </w:r>
          </w:p>
        </w:tc>
        <w:tc>
          <w:tcPr>
            <w:tcW w:w="213"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tcPr>
          <w:p w14:paraId="00D1387F"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Льготный период (количество месяцев)</w:t>
            </w:r>
          </w:p>
        </w:tc>
        <w:tc>
          <w:tcPr>
            <w:tcW w:w="204" w:type="pct"/>
            <w:tcBorders>
              <w:top w:val="single" w:sz="4" w:space="0" w:color="auto"/>
              <w:left w:val="nil"/>
              <w:bottom w:val="single" w:sz="4" w:space="0" w:color="auto"/>
              <w:right w:val="single" w:sz="4" w:space="0" w:color="auto"/>
            </w:tcBorders>
            <w:shd w:val="clear" w:color="auto" w:fill="E7E6E6" w:themeFill="background2"/>
            <w:textDirection w:val="btLr"/>
            <w:vAlign w:val="center"/>
          </w:tcPr>
          <w:p w14:paraId="75710AEB"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Рефинансированный кредит</w:t>
            </w:r>
          </w:p>
        </w:tc>
        <w:tc>
          <w:tcPr>
            <w:tcW w:w="241" w:type="pct"/>
            <w:tcBorders>
              <w:top w:val="single" w:sz="4" w:space="0" w:color="auto"/>
              <w:left w:val="nil"/>
              <w:bottom w:val="single" w:sz="4" w:space="0" w:color="auto"/>
              <w:right w:val="single" w:sz="4" w:space="0" w:color="auto"/>
            </w:tcBorders>
            <w:shd w:val="clear" w:color="auto" w:fill="E7E6E6" w:themeFill="background2"/>
            <w:textDirection w:val="btLr"/>
          </w:tcPr>
          <w:p w14:paraId="0CBCCEB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bCs/>
                <w:sz w:val="20"/>
                <w:szCs w:val="20"/>
                <w:lang w:val="ru-RU"/>
              </w:rPr>
              <w:t>Статус кредитного договора/договора финансового лизинга</w:t>
            </w:r>
          </w:p>
        </w:tc>
        <w:tc>
          <w:tcPr>
            <w:tcW w:w="203" w:type="pct"/>
            <w:tcBorders>
              <w:top w:val="single" w:sz="4" w:space="0" w:color="auto"/>
              <w:left w:val="single" w:sz="4" w:space="0" w:color="auto"/>
              <w:bottom w:val="single" w:sz="4" w:space="0" w:color="auto"/>
              <w:right w:val="single" w:sz="4" w:space="0" w:color="auto"/>
            </w:tcBorders>
            <w:shd w:val="clear" w:color="auto" w:fill="E7E6E6" w:themeFill="background2"/>
            <w:textDirection w:val="btLr"/>
          </w:tcPr>
          <w:p w14:paraId="4252EC5E"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hAnsi="Times New Roman" w:cs="Times New Roman"/>
                <w:b/>
                <w:bCs/>
                <w:sz w:val="20"/>
                <w:szCs w:val="20"/>
                <w:lang w:val="ru-RU"/>
              </w:rPr>
              <w:t>Дата последнего платежа</w:t>
            </w:r>
          </w:p>
        </w:tc>
      </w:tr>
      <w:tr w:rsidR="009907F1" w:rsidRPr="00C61CF3" w14:paraId="2A56350F" w14:textId="77777777" w:rsidTr="00ED54EF">
        <w:trPr>
          <w:cantSplit/>
          <w:trHeight w:val="132"/>
        </w:trPr>
        <w:tc>
          <w:tcPr>
            <w:tcW w:w="297" w:type="pct"/>
            <w:tcBorders>
              <w:top w:val="single" w:sz="4" w:space="0" w:color="auto"/>
              <w:left w:val="single" w:sz="4" w:space="0" w:color="auto"/>
              <w:bottom w:val="single" w:sz="4" w:space="0" w:color="auto"/>
              <w:right w:val="single" w:sz="4" w:space="0" w:color="auto"/>
            </w:tcBorders>
            <w:shd w:val="clear" w:color="auto" w:fill="E7E6E6" w:themeFill="background2"/>
          </w:tcPr>
          <w:p w14:paraId="5023993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41</w:t>
            </w:r>
          </w:p>
        </w:tc>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BA577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42</w:t>
            </w:r>
          </w:p>
        </w:tc>
        <w:tc>
          <w:tcPr>
            <w:tcW w:w="1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B9167E"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43</w:t>
            </w:r>
          </w:p>
        </w:tc>
        <w:tc>
          <w:tcPr>
            <w:tcW w:w="2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A0991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44</w:t>
            </w:r>
          </w:p>
        </w:tc>
        <w:tc>
          <w:tcPr>
            <w:tcW w:w="30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E115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45</w:t>
            </w:r>
          </w:p>
        </w:tc>
        <w:tc>
          <w:tcPr>
            <w:tcW w:w="2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8BE9B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46</w:t>
            </w:r>
          </w:p>
        </w:tc>
        <w:tc>
          <w:tcPr>
            <w:tcW w:w="2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9199F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47</w:t>
            </w:r>
          </w:p>
        </w:tc>
        <w:tc>
          <w:tcPr>
            <w:tcW w:w="25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CBC6E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48</w:t>
            </w:r>
          </w:p>
        </w:tc>
        <w:tc>
          <w:tcPr>
            <w:tcW w:w="285" w:type="pct"/>
            <w:tcBorders>
              <w:top w:val="single" w:sz="4" w:space="0" w:color="auto"/>
              <w:left w:val="nil"/>
              <w:bottom w:val="single" w:sz="4" w:space="0" w:color="auto"/>
              <w:right w:val="single" w:sz="4" w:space="0" w:color="auto"/>
            </w:tcBorders>
            <w:shd w:val="clear" w:color="auto" w:fill="E7E6E6" w:themeFill="background2"/>
          </w:tcPr>
          <w:p w14:paraId="349AA4FF" w14:textId="4920AD24" w:rsidR="00C61CF3" w:rsidRPr="00C61CF3" w:rsidRDefault="00322243" w:rsidP="008F0819">
            <w:pPr>
              <w:spacing w:after="0" w:line="240" w:lineRule="auto"/>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49</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2BB8A800"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50</w:t>
            </w:r>
          </w:p>
        </w:tc>
        <w:tc>
          <w:tcPr>
            <w:tcW w:w="223" w:type="pct"/>
            <w:tcBorders>
              <w:top w:val="single" w:sz="4" w:space="0" w:color="auto"/>
              <w:left w:val="nil"/>
              <w:bottom w:val="single" w:sz="4" w:space="0" w:color="auto"/>
              <w:right w:val="single" w:sz="4" w:space="0" w:color="auto"/>
            </w:tcBorders>
            <w:shd w:val="clear" w:color="auto" w:fill="E7E6E6" w:themeFill="background2"/>
            <w:vAlign w:val="center"/>
          </w:tcPr>
          <w:p w14:paraId="6611C7E9"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51</w:t>
            </w:r>
          </w:p>
        </w:tc>
        <w:tc>
          <w:tcPr>
            <w:tcW w:w="179" w:type="pct"/>
            <w:tcBorders>
              <w:top w:val="single" w:sz="4" w:space="0" w:color="auto"/>
              <w:left w:val="nil"/>
              <w:bottom w:val="single" w:sz="4" w:space="0" w:color="auto"/>
              <w:right w:val="single" w:sz="4" w:space="0" w:color="auto"/>
            </w:tcBorders>
            <w:shd w:val="clear" w:color="auto" w:fill="E7E6E6" w:themeFill="background2"/>
            <w:vAlign w:val="center"/>
          </w:tcPr>
          <w:p w14:paraId="532F3386"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52</w:t>
            </w:r>
          </w:p>
        </w:tc>
        <w:tc>
          <w:tcPr>
            <w:tcW w:w="285" w:type="pct"/>
            <w:tcBorders>
              <w:top w:val="single" w:sz="4" w:space="0" w:color="auto"/>
              <w:left w:val="nil"/>
              <w:bottom w:val="single" w:sz="4" w:space="0" w:color="auto"/>
              <w:right w:val="single" w:sz="4" w:space="0" w:color="auto"/>
            </w:tcBorders>
            <w:shd w:val="clear" w:color="auto" w:fill="E7E6E6" w:themeFill="background2"/>
            <w:vAlign w:val="center"/>
          </w:tcPr>
          <w:p w14:paraId="54D87B83"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53</w:t>
            </w:r>
          </w:p>
        </w:tc>
        <w:tc>
          <w:tcPr>
            <w:tcW w:w="265" w:type="pct"/>
            <w:tcBorders>
              <w:top w:val="single" w:sz="4" w:space="0" w:color="auto"/>
              <w:left w:val="nil"/>
              <w:bottom w:val="single" w:sz="4" w:space="0" w:color="auto"/>
              <w:right w:val="single" w:sz="4" w:space="0" w:color="auto"/>
            </w:tcBorders>
            <w:shd w:val="clear" w:color="auto" w:fill="E7E6E6" w:themeFill="background2"/>
            <w:vAlign w:val="center"/>
          </w:tcPr>
          <w:p w14:paraId="100736A5"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54</w:t>
            </w:r>
          </w:p>
        </w:tc>
        <w:tc>
          <w:tcPr>
            <w:tcW w:w="213" w:type="pct"/>
            <w:tcBorders>
              <w:top w:val="single" w:sz="4" w:space="0" w:color="auto"/>
              <w:left w:val="nil"/>
              <w:bottom w:val="single" w:sz="4" w:space="0" w:color="auto"/>
              <w:right w:val="single" w:sz="4" w:space="0" w:color="auto"/>
            </w:tcBorders>
            <w:shd w:val="clear" w:color="auto" w:fill="E7E6E6" w:themeFill="background2"/>
            <w:vAlign w:val="center"/>
          </w:tcPr>
          <w:p w14:paraId="7FC81A8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55</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tcPr>
          <w:p w14:paraId="3AAF7F6B"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56</w:t>
            </w:r>
          </w:p>
        </w:tc>
        <w:tc>
          <w:tcPr>
            <w:tcW w:w="213" w:type="pct"/>
            <w:tcBorders>
              <w:top w:val="single" w:sz="4" w:space="0" w:color="auto"/>
              <w:left w:val="nil"/>
              <w:bottom w:val="single" w:sz="4" w:space="0" w:color="auto"/>
              <w:right w:val="single" w:sz="4" w:space="0" w:color="auto"/>
            </w:tcBorders>
            <w:shd w:val="clear" w:color="auto" w:fill="E7E6E6" w:themeFill="background2"/>
          </w:tcPr>
          <w:p w14:paraId="79B810CC"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57</w:t>
            </w:r>
          </w:p>
        </w:tc>
        <w:tc>
          <w:tcPr>
            <w:tcW w:w="21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6955A7"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58</w:t>
            </w:r>
          </w:p>
        </w:tc>
        <w:tc>
          <w:tcPr>
            <w:tcW w:w="204" w:type="pct"/>
            <w:tcBorders>
              <w:top w:val="single" w:sz="4" w:space="0" w:color="auto"/>
              <w:left w:val="nil"/>
              <w:bottom w:val="single" w:sz="4" w:space="0" w:color="auto"/>
              <w:right w:val="single" w:sz="4" w:space="0" w:color="auto"/>
            </w:tcBorders>
            <w:shd w:val="clear" w:color="auto" w:fill="E7E6E6" w:themeFill="background2"/>
            <w:vAlign w:val="center"/>
          </w:tcPr>
          <w:p w14:paraId="55079EB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59</w:t>
            </w:r>
          </w:p>
        </w:tc>
        <w:tc>
          <w:tcPr>
            <w:tcW w:w="241" w:type="pct"/>
            <w:tcBorders>
              <w:top w:val="single" w:sz="4" w:space="0" w:color="auto"/>
              <w:left w:val="nil"/>
              <w:bottom w:val="single" w:sz="4" w:space="0" w:color="auto"/>
              <w:right w:val="single" w:sz="4" w:space="0" w:color="auto"/>
            </w:tcBorders>
            <w:shd w:val="clear" w:color="auto" w:fill="E7E6E6" w:themeFill="background2"/>
          </w:tcPr>
          <w:p w14:paraId="2061A5E8"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60</w:t>
            </w:r>
          </w:p>
        </w:tc>
        <w:tc>
          <w:tcPr>
            <w:tcW w:w="203" w:type="pct"/>
            <w:tcBorders>
              <w:top w:val="single" w:sz="4" w:space="0" w:color="auto"/>
              <w:left w:val="single" w:sz="4" w:space="0" w:color="auto"/>
              <w:bottom w:val="single" w:sz="4" w:space="0" w:color="auto"/>
              <w:right w:val="single" w:sz="4" w:space="0" w:color="auto"/>
            </w:tcBorders>
            <w:shd w:val="clear" w:color="auto" w:fill="E7E6E6" w:themeFill="background2"/>
          </w:tcPr>
          <w:p w14:paraId="5D2688AD" w14:textId="77777777" w:rsidR="00C61CF3" w:rsidRPr="00C61CF3" w:rsidRDefault="00C61CF3" w:rsidP="008F0819">
            <w:pPr>
              <w:spacing w:after="0" w:line="240" w:lineRule="auto"/>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61</w:t>
            </w:r>
          </w:p>
        </w:tc>
      </w:tr>
      <w:tr w:rsidR="009907F1" w:rsidRPr="00C61CF3" w14:paraId="25167055" w14:textId="77777777" w:rsidTr="009907F1">
        <w:trPr>
          <w:cantSplit/>
          <w:trHeight w:val="178"/>
        </w:trPr>
        <w:tc>
          <w:tcPr>
            <w:tcW w:w="297" w:type="pct"/>
            <w:tcBorders>
              <w:top w:val="single" w:sz="4" w:space="0" w:color="auto"/>
              <w:left w:val="single" w:sz="4" w:space="0" w:color="auto"/>
              <w:bottom w:val="single" w:sz="4" w:space="0" w:color="auto"/>
              <w:right w:val="single" w:sz="4" w:space="0" w:color="auto"/>
            </w:tcBorders>
          </w:tcPr>
          <w:p w14:paraId="483E3C9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86" w:type="pct"/>
            <w:tcBorders>
              <w:top w:val="single" w:sz="4" w:space="0" w:color="auto"/>
              <w:left w:val="single" w:sz="4" w:space="0" w:color="auto"/>
              <w:bottom w:val="single" w:sz="4" w:space="0" w:color="auto"/>
              <w:right w:val="single" w:sz="4" w:space="0" w:color="auto"/>
            </w:tcBorders>
          </w:tcPr>
          <w:p w14:paraId="16A84DC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80" w:type="pct"/>
            <w:tcBorders>
              <w:top w:val="single" w:sz="4" w:space="0" w:color="auto"/>
              <w:left w:val="single" w:sz="4" w:space="0" w:color="auto"/>
              <w:bottom w:val="single" w:sz="4" w:space="0" w:color="auto"/>
              <w:right w:val="single" w:sz="4" w:space="0" w:color="auto"/>
            </w:tcBorders>
            <w:vAlign w:val="center"/>
          </w:tcPr>
          <w:p w14:paraId="51BC464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3EE0BEC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06" w:type="pct"/>
            <w:tcBorders>
              <w:top w:val="single" w:sz="4" w:space="0" w:color="auto"/>
              <w:left w:val="single" w:sz="4" w:space="0" w:color="auto"/>
              <w:bottom w:val="single" w:sz="4" w:space="0" w:color="auto"/>
              <w:right w:val="single" w:sz="4" w:space="0" w:color="auto"/>
            </w:tcBorders>
            <w:vAlign w:val="center"/>
          </w:tcPr>
          <w:p w14:paraId="4F02A4F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3380649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5" w:type="pct"/>
            <w:tcBorders>
              <w:top w:val="single" w:sz="4" w:space="0" w:color="auto"/>
              <w:left w:val="single" w:sz="4" w:space="0" w:color="auto"/>
              <w:bottom w:val="single" w:sz="4" w:space="0" w:color="auto"/>
              <w:right w:val="single" w:sz="4" w:space="0" w:color="auto"/>
            </w:tcBorders>
            <w:vAlign w:val="center"/>
          </w:tcPr>
          <w:p w14:paraId="5F9EBC4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50" w:type="pct"/>
            <w:tcBorders>
              <w:top w:val="single" w:sz="4" w:space="0" w:color="auto"/>
              <w:left w:val="single" w:sz="4" w:space="0" w:color="auto"/>
              <w:bottom w:val="single" w:sz="4" w:space="0" w:color="auto"/>
              <w:right w:val="single" w:sz="4" w:space="0" w:color="auto"/>
            </w:tcBorders>
            <w:vAlign w:val="center"/>
          </w:tcPr>
          <w:p w14:paraId="67AAEDE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2376850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vAlign w:val="center"/>
          </w:tcPr>
          <w:p w14:paraId="14DA0E8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23" w:type="pct"/>
            <w:tcBorders>
              <w:top w:val="single" w:sz="4" w:space="0" w:color="auto"/>
              <w:left w:val="nil"/>
              <w:bottom w:val="single" w:sz="4" w:space="0" w:color="auto"/>
              <w:right w:val="single" w:sz="4" w:space="0" w:color="auto"/>
            </w:tcBorders>
            <w:vAlign w:val="center"/>
          </w:tcPr>
          <w:p w14:paraId="0C6CE2C2"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79" w:type="pct"/>
            <w:tcBorders>
              <w:top w:val="single" w:sz="4" w:space="0" w:color="auto"/>
              <w:left w:val="nil"/>
              <w:bottom w:val="single" w:sz="4" w:space="0" w:color="auto"/>
              <w:right w:val="single" w:sz="4" w:space="0" w:color="auto"/>
            </w:tcBorders>
            <w:vAlign w:val="center"/>
          </w:tcPr>
          <w:p w14:paraId="4843F46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7204220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65" w:type="pct"/>
            <w:tcBorders>
              <w:top w:val="single" w:sz="4" w:space="0" w:color="auto"/>
              <w:left w:val="nil"/>
              <w:bottom w:val="single" w:sz="4" w:space="0" w:color="auto"/>
              <w:right w:val="single" w:sz="4" w:space="0" w:color="auto"/>
            </w:tcBorders>
            <w:shd w:val="clear" w:color="auto" w:fill="auto"/>
            <w:vAlign w:val="center"/>
          </w:tcPr>
          <w:p w14:paraId="2399739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50F4C2DF"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58E4BC6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tcPr>
          <w:p w14:paraId="5A1BA722"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single" w:sz="4" w:space="0" w:color="auto"/>
              <w:bottom w:val="single" w:sz="4" w:space="0" w:color="auto"/>
              <w:right w:val="single" w:sz="4" w:space="0" w:color="auto"/>
            </w:tcBorders>
            <w:vAlign w:val="center"/>
          </w:tcPr>
          <w:p w14:paraId="71E7B1A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4" w:type="pct"/>
            <w:tcBorders>
              <w:top w:val="single" w:sz="4" w:space="0" w:color="auto"/>
              <w:left w:val="nil"/>
              <w:bottom w:val="single" w:sz="4" w:space="0" w:color="auto"/>
              <w:right w:val="single" w:sz="4" w:space="0" w:color="auto"/>
            </w:tcBorders>
            <w:vAlign w:val="center"/>
          </w:tcPr>
          <w:p w14:paraId="6096EF2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41" w:type="pct"/>
            <w:tcBorders>
              <w:top w:val="single" w:sz="4" w:space="0" w:color="auto"/>
              <w:left w:val="nil"/>
              <w:bottom w:val="single" w:sz="4" w:space="0" w:color="auto"/>
              <w:right w:val="single" w:sz="4" w:space="0" w:color="auto"/>
            </w:tcBorders>
          </w:tcPr>
          <w:p w14:paraId="19621193"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3" w:type="pct"/>
            <w:tcBorders>
              <w:top w:val="single" w:sz="4" w:space="0" w:color="auto"/>
              <w:left w:val="single" w:sz="4" w:space="0" w:color="auto"/>
              <w:bottom w:val="single" w:sz="4" w:space="0" w:color="auto"/>
              <w:right w:val="single" w:sz="4" w:space="0" w:color="auto"/>
            </w:tcBorders>
          </w:tcPr>
          <w:p w14:paraId="6248FCC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r>
      <w:tr w:rsidR="009907F1" w:rsidRPr="00C61CF3" w14:paraId="669F04BF" w14:textId="77777777" w:rsidTr="009907F1">
        <w:trPr>
          <w:cantSplit/>
          <w:trHeight w:val="126"/>
        </w:trPr>
        <w:tc>
          <w:tcPr>
            <w:tcW w:w="297" w:type="pct"/>
            <w:tcBorders>
              <w:top w:val="single" w:sz="4" w:space="0" w:color="auto"/>
              <w:left w:val="single" w:sz="4" w:space="0" w:color="auto"/>
              <w:bottom w:val="single" w:sz="4" w:space="0" w:color="auto"/>
              <w:right w:val="single" w:sz="4" w:space="0" w:color="auto"/>
            </w:tcBorders>
          </w:tcPr>
          <w:p w14:paraId="68E0210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86" w:type="pct"/>
            <w:tcBorders>
              <w:top w:val="single" w:sz="4" w:space="0" w:color="auto"/>
              <w:left w:val="single" w:sz="4" w:space="0" w:color="auto"/>
              <w:bottom w:val="single" w:sz="4" w:space="0" w:color="auto"/>
              <w:right w:val="single" w:sz="4" w:space="0" w:color="auto"/>
            </w:tcBorders>
          </w:tcPr>
          <w:p w14:paraId="795FF39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80" w:type="pct"/>
            <w:tcBorders>
              <w:top w:val="single" w:sz="4" w:space="0" w:color="auto"/>
              <w:left w:val="single" w:sz="4" w:space="0" w:color="auto"/>
              <w:bottom w:val="single" w:sz="4" w:space="0" w:color="auto"/>
              <w:right w:val="single" w:sz="4" w:space="0" w:color="auto"/>
            </w:tcBorders>
            <w:vAlign w:val="center"/>
          </w:tcPr>
          <w:p w14:paraId="710FDC5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0884C75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06" w:type="pct"/>
            <w:tcBorders>
              <w:top w:val="single" w:sz="4" w:space="0" w:color="auto"/>
              <w:left w:val="single" w:sz="4" w:space="0" w:color="auto"/>
              <w:bottom w:val="single" w:sz="4" w:space="0" w:color="auto"/>
              <w:right w:val="single" w:sz="4" w:space="0" w:color="auto"/>
            </w:tcBorders>
            <w:vAlign w:val="center"/>
          </w:tcPr>
          <w:p w14:paraId="68E0A82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0D9ECB1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5" w:type="pct"/>
            <w:tcBorders>
              <w:top w:val="single" w:sz="4" w:space="0" w:color="auto"/>
              <w:left w:val="single" w:sz="4" w:space="0" w:color="auto"/>
              <w:bottom w:val="single" w:sz="4" w:space="0" w:color="auto"/>
              <w:right w:val="single" w:sz="4" w:space="0" w:color="auto"/>
            </w:tcBorders>
            <w:vAlign w:val="center"/>
          </w:tcPr>
          <w:p w14:paraId="1FE0ECD2"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50" w:type="pct"/>
            <w:tcBorders>
              <w:top w:val="single" w:sz="4" w:space="0" w:color="auto"/>
              <w:left w:val="single" w:sz="4" w:space="0" w:color="auto"/>
              <w:bottom w:val="single" w:sz="4" w:space="0" w:color="auto"/>
              <w:right w:val="single" w:sz="4" w:space="0" w:color="auto"/>
            </w:tcBorders>
            <w:vAlign w:val="center"/>
          </w:tcPr>
          <w:p w14:paraId="12E9FD1F"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35A0570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vAlign w:val="center"/>
          </w:tcPr>
          <w:p w14:paraId="63371C9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23" w:type="pct"/>
            <w:tcBorders>
              <w:top w:val="single" w:sz="4" w:space="0" w:color="auto"/>
              <w:left w:val="nil"/>
              <w:bottom w:val="single" w:sz="4" w:space="0" w:color="auto"/>
              <w:right w:val="single" w:sz="4" w:space="0" w:color="auto"/>
            </w:tcBorders>
            <w:vAlign w:val="center"/>
          </w:tcPr>
          <w:p w14:paraId="54512C3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79" w:type="pct"/>
            <w:tcBorders>
              <w:top w:val="single" w:sz="4" w:space="0" w:color="auto"/>
              <w:left w:val="nil"/>
              <w:bottom w:val="single" w:sz="4" w:space="0" w:color="auto"/>
              <w:right w:val="single" w:sz="4" w:space="0" w:color="auto"/>
            </w:tcBorders>
            <w:vAlign w:val="center"/>
          </w:tcPr>
          <w:p w14:paraId="491A25E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0B2BF1C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65" w:type="pct"/>
            <w:tcBorders>
              <w:top w:val="single" w:sz="4" w:space="0" w:color="auto"/>
              <w:left w:val="nil"/>
              <w:bottom w:val="single" w:sz="4" w:space="0" w:color="auto"/>
              <w:right w:val="single" w:sz="4" w:space="0" w:color="auto"/>
            </w:tcBorders>
            <w:shd w:val="clear" w:color="auto" w:fill="auto"/>
            <w:vAlign w:val="center"/>
          </w:tcPr>
          <w:p w14:paraId="2FE7D66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6C192F9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1D42BB13"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tcPr>
          <w:p w14:paraId="240F82DF"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single" w:sz="4" w:space="0" w:color="auto"/>
              <w:bottom w:val="single" w:sz="4" w:space="0" w:color="auto"/>
              <w:right w:val="single" w:sz="4" w:space="0" w:color="auto"/>
            </w:tcBorders>
            <w:vAlign w:val="center"/>
          </w:tcPr>
          <w:p w14:paraId="021C7CF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4" w:type="pct"/>
            <w:tcBorders>
              <w:top w:val="single" w:sz="4" w:space="0" w:color="auto"/>
              <w:left w:val="nil"/>
              <w:bottom w:val="single" w:sz="4" w:space="0" w:color="auto"/>
              <w:right w:val="single" w:sz="4" w:space="0" w:color="auto"/>
            </w:tcBorders>
            <w:vAlign w:val="center"/>
          </w:tcPr>
          <w:p w14:paraId="19F3661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41" w:type="pct"/>
            <w:tcBorders>
              <w:top w:val="single" w:sz="4" w:space="0" w:color="auto"/>
              <w:left w:val="nil"/>
              <w:bottom w:val="single" w:sz="4" w:space="0" w:color="auto"/>
              <w:right w:val="single" w:sz="4" w:space="0" w:color="auto"/>
            </w:tcBorders>
          </w:tcPr>
          <w:p w14:paraId="29A0C0C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3" w:type="pct"/>
            <w:tcBorders>
              <w:top w:val="single" w:sz="4" w:space="0" w:color="auto"/>
              <w:left w:val="single" w:sz="4" w:space="0" w:color="auto"/>
              <w:bottom w:val="single" w:sz="4" w:space="0" w:color="auto"/>
              <w:right w:val="single" w:sz="4" w:space="0" w:color="auto"/>
            </w:tcBorders>
          </w:tcPr>
          <w:p w14:paraId="171047C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r>
      <w:tr w:rsidR="009907F1" w:rsidRPr="00C61CF3" w14:paraId="1DC88F61" w14:textId="77777777" w:rsidTr="009907F1">
        <w:trPr>
          <w:cantSplit/>
          <w:trHeight w:val="114"/>
        </w:trPr>
        <w:tc>
          <w:tcPr>
            <w:tcW w:w="297" w:type="pct"/>
            <w:tcBorders>
              <w:top w:val="single" w:sz="4" w:space="0" w:color="auto"/>
              <w:left w:val="single" w:sz="4" w:space="0" w:color="auto"/>
              <w:bottom w:val="single" w:sz="4" w:space="0" w:color="auto"/>
              <w:right w:val="single" w:sz="4" w:space="0" w:color="auto"/>
            </w:tcBorders>
          </w:tcPr>
          <w:p w14:paraId="7D85F09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86" w:type="pct"/>
            <w:tcBorders>
              <w:top w:val="single" w:sz="4" w:space="0" w:color="auto"/>
              <w:left w:val="single" w:sz="4" w:space="0" w:color="auto"/>
              <w:bottom w:val="single" w:sz="4" w:space="0" w:color="auto"/>
              <w:right w:val="single" w:sz="4" w:space="0" w:color="auto"/>
            </w:tcBorders>
          </w:tcPr>
          <w:p w14:paraId="166BF5E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80" w:type="pct"/>
            <w:tcBorders>
              <w:top w:val="single" w:sz="4" w:space="0" w:color="auto"/>
              <w:left w:val="single" w:sz="4" w:space="0" w:color="auto"/>
              <w:bottom w:val="single" w:sz="4" w:space="0" w:color="auto"/>
              <w:right w:val="single" w:sz="4" w:space="0" w:color="auto"/>
            </w:tcBorders>
            <w:vAlign w:val="center"/>
          </w:tcPr>
          <w:p w14:paraId="46C63E9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3E5B26B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06" w:type="pct"/>
            <w:tcBorders>
              <w:top w:val="single" w:sz="4" w:space="0" w:color="auto"/>
              <w:left w:val="single" w:sz="4" w:space="0" w:color="auto"/>
              <w:bottom w:val="single" w:sz="4" w:space="0" w:color="auto"/>
              <w:right w:val="single" w:sz="4" w:space="0" w:color="auto"/>
            </w:tcBorders>
            <w:vAlign w:val="center"/>
          </w:tcPr>
          <w:p w14:paraId="49E9968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21413EB2"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5" w:type="pct"/>
            <w:tcBorders>
              <w:top w:val="single" w:sz="4" w:space="0" w:color="auto"/>
              <w:left w:val="single" w:sz="4" w:space="0" w:color="auto"/>
              <w:bottom w:val="single" w:sz="4" w:space="0" w:color="auto"/>
              <w:right w:val="single" w:sz="4" w:space="0" w:color="auto"/>
            </w:tcBorders>
            <w:vAlign w:val="center"/>
          </w:tcPr>
          <w:p w14:paraId="5F0EF13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50" w:type="pct"/>
            <w:tcBorders>
              <w:top w:val="single" w:sz="4" w:space="0" w:color="auto"/>
              <w:left w:val="single" w:sz="4" w:space="0" w:color="auto"/>
              <w:bottom w:val="single" w:sz="4" w:space="0" w:color="auto"/>
              <w:right w:val="single" w:sz="4" w:space="0" w:color="auto"/>
            </w:tcBorders>
            <w:vAlign w:val="center"/>
          </w:tcPr>
          <w:p w14:paraId="5B49319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22010AF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vAlign w:val="center"/>
          </w:tcPr>
          <w:p w14:paraId="1D0E385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23" w:type="pct"/>
            <w:tcBorders>
              <w:top w:val="single" w:sz="4" w:space="0" w:color="auto"/>
              <w:left w:val="nil"/>
              <w:bottom w:val="single" w:sz="4" w:space="0" w:color="auto"/>
              <w:right w:val="single" w:sz="4" w:space="0" w:color="auto"/>
            </w:tcBorders>
            <w:vAlign w:val="center"/>
          </w:tcPr>
          <w:p w14:paraId="459330B3"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79" w:type="pct"/>
            <w:tcBorders>
              <w:top w:val="single" w:sz="4" w:space="0" w:color="auto"/>
              <w:left w:val="nil"/>
              <w:bottom w:val="single" w:sz="4" w:space="0" w:color="auto"/>
              <w:right w:val="single" w:sz="4" w:space="0" w:color="auto"/>
            </w:tcBorders>
            <w:vAlign w:val="center"/>
          </w:tcPr>
          <w:p w14:paraId="3AC0227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77F7D89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65" w:type="pct"/>
            <w:tcBorders>
              <w:top w:val="single" w:sz="4" w:space="0" w:color="auto"/>
              <w:left w:val="nil"/>
              <w:bottom w:val="single" w:sz="4" w:space="0" w:color="auto"/>
              <w:right w:val="single" w:sz="4" w:space="0" w:color="auto"/>
            </w:tcBorders>
            <w:shd w:val="clear" w:color="auto" w:fill="auto"/>
            <w:vAlign w:val="center"/>
          </w:tcPr>
          <w:p w14:paraId="7A3E22F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3CD0BB25"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2EA84AB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tcPr>
          <w:p w14:paraId="09463063"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single" w:sz="4" w:space="0" w:color="auto"/>
              <w:bottom w:val="single" w:sz="4" w:space="0" w:color="auto"/>
              <w:right w:val="single" w:sz="4" w:space="0" w:color="auto"/>
            </w:tcBorders>
            <w:vAlign w:val="center"/>
          </w:tcPr>
          <w:p w14:paraId="64BAEF6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4" w:type="pct"/>
            <w:tcBorders>
              <w:top w:val="single" w:sz="4" w:space="0" w:color="auto"/>
              <w:left w:val="nil"/>
              <w:bottom w:val="single" w:sz="4" w:space="0" w:color="auto"/>
              <w:right w:val="single" w:sz="4" w:space="0" w:color="auto"/>
            </w:tcBorders>
            <w:vAlign w:val="center"/>
          </w:tcPr>
          <w:p w14:paraId="727F070D"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41" w:type="pct"/>
            <w:tcBorders>
              <w:top w:val="single" w:sz="4" w:space="0" w:color="auto"/>
              <w:left w:val="nil"/>
              <w:bottom w:val="single" w:sz="4" w:space="0" w:color="auto"/>
              <w:right w:val="single" w:sz="4" w:space="0" w:color="auto"/>
            </w:tcBorders>
          </w:tcPr>
          <w:p w14:paraId="0E3E6640"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3" w:type="pct"/>
            <w:tcBorders>
              <w:top w:val="single" w:sz="4" w:space="0" w:color="auto"/>
              <w:left w:val="single" w:sz="4" w:space="0" w:color="auto"/>
              <w:bottom w:val="single" w:sz="4" w:space="0" w:color="auto"/>
              <w:right w:val="single" w:sz="4" w:space="0" w:color="auto"/>
            </w:tcBorders>
          </w:tcPr>
          <w:p w14:paraId="0AE567B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r>
      <w:tr w:rsidR="009907F1" w:rsidRPr="00C61CF3" w14:paraId="56866405" w14:textId="77777777" w:rsidTr="009907F1">
        <w:trPr>
          <w:cantSplit/>
          <w:trHeight w:val="160"/>
        </w:trPr>
        <w:tc>
          <w:tcPr>
            <w:tcW w:w="297" w:type="pct"/>
            <w:tcBorders>
              <w:top w:val="single" w:sz="4" w:space="0" w:color="auto"/>
              <w:left w:val="single" w:sz="4" w:space="0" w:color="auto"/>
              <w:bottom w:val="single" w:sz="4" w:space="0" w:color="auto"/>
              <w:right w:val="single" w:sz="4" w:space="0" w:color="auto"/>
            </w:tcBorders>
          </w:tcPr>
          <w:p w14:paraId="3231430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86" w:type="pct"/>
            <w:tcBorders>
              <w:top w:val="single" w:sz="4" w:space="0" w:color="auto"/>
              <w:left w:val="single" w:sz="4" w:space="0" w:color="auto"/>
              <w:bottom w:val="single" w:sz="4" w:space="0" w:color="auto"/>
              <w:right w:val="single" w:sz="4" w:space="0" w:color="auto"/>
            </w:tcBorders>
          </w:tcPr>
          <w:p w14:paraId="26E5EFCA"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80" w:type="pct"/>
            <w:tcBorders>
              <w:top w:val="single" w:sz="4" w:space="0" w:color="auto"/>
              <w:left w:val="single" w:sz="4" w:space="0" w:color="auto"/>
              <w:bottom w:val="single" w:sz="4" w:space="0" w:color="auto"/>
              <w:right w:val="single" w:sz="4" w:space="0" w:color="auto"/>
            </w:tcBorders>
            <w:vAlign w:val="center"/>
          </w:tcPr>
          <w:p w14:paraId="5E2CD659"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7927F67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306" w:type="pct"/>
            <w:tcBorders>
              <w:top w:val="single" w:sz="4" w:space="0" w:color="auto"/>
              <w:left w:val="single" w:sz="4" w:space="0" w:color="auto"/>
              <w:bottom w:val="single" w:sz="4" w:space="0" w:color="auto"/>
              <w:right w:val="single" w:sz="4" w:space="0" w:color="auto"/>
            </w:tcBorders>
            <w:vAlign w:val="center"/>
          </w:tcPr>
          <w:p w14:paraId="0D27F14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1" w:type="pct"/>
            <w:tcBorders>
              <w:top w:val="single" w:sz="4" w:space="0" w:color="auto"/>
              <w:left w:val="single" w:sz="4" w:space="0" w:color="auto"/>
              <w:bottom w:val="single" w:sz="4" w:space="0" w:color="auto"/>
              <w:right w:val="single" w:sz="4" w:space="0" w:color="auto"/>
            </w:tcBorders>
            <w:vAlign w:val="center"/>
          </w:tcPr>
          <w:p w14:paraId="5060F35C"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5" w:type="pct"/>
            <w:tcBorders>
              <w:top w:val="single" w:sz="4" w:space="0" w:color="auto"/>
              <w:left w:val="single" w:sz="4" w:space="0" w:color="auto"/>
              <w:bottom w:val="single" w:sz="4" w:space="0" w:color="auto"/>
              <w:right w:val="single" w:sz="4" w:space="0" w:color="auto"/>
            </w:tcBorders>
            <w:vAlign w:val="center"/>
          </w:tcPr>
          <w:p w14:paraId="3264E8D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50" w:type="pct"/>
            <w:tcBorders>
              <w:top w:val="single" w:sz="4" w:space="0" w:color="auto"/>
              <w:left w:val="single" w:sz="4" w:space="0" w:color="auto"/>
              <w:bottom w:val="single" w:sz="4" w:space="0" w:color="auto"/>
              <w:right w:val="single" w:sz="4" w:space="0" w:color="auto"/>
            </w:tcBorders>
            <w:vAlign w:val="center"/>
          </w:tcPr>
          <w:p w14:paraId="6445407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4FC7168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vAlign w:val="center"/>
          </w:tcPr>
          <w:p w14:paraId="23B9330F"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23" w:type="pct"/>
            <w:tcBorders>
              <w:top w:val="single" w:sz="4" w:space="0" w:color="auto"/>
              <w:left w:val="nil"/>
              <w:bottom w:val="single" w:sz="4" w:space="0" w:color="auto"/>
              <w:right w:val="single" w:sz="4" w:space="0" w:color="auto"/>
            </w:tcBorders>
            <w:vAlign w:val="center"/>
          </w:tcPr>
          <w:p w14:paraId="12E88864"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179" w:type="pct"/>
            <w:tcBorders>
              <w:top w:val="single" w:sz="4" w:space="0" w:color="auto"/>
              <w:left w:val="nil"/>
              <w:bottom w:val="single" w:sz="4" w:space="0" w:color="auto"/>
              <w:right w:val="single" w:sz="4" w:space="0" w:color="auto"/>
            </w:tcBorders>
            <w:vAlign w:val="center"/>
          </w:tcPr>
          <w:p w14:paraId="7DC511CE"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85" w:type="pct"/>
            <w:tcBorders>
              <w:top w:val="single" w:sz="4" w:space="0" w:color="auto"/>
              <w:left w:val="nil"/>
              <w:bottom w:val="single" w:sz="4" w:space="0" w:color="auto"/>
              <w:right w:val="single" w:sz="4" w:space="0" w:color="auto"/>
            </w:tcBorders>
            <w:vAlign w:val="center"/>
          </w:tcPr>
          <w:p w14:paraId="0C4915D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65" w:type="pct"/>
            <w:tcBorders>
              <w:top w:val="single" w:sz="4" w:space="0" w:color="auto"/>
              <w:left w:val="nil"/>
              <w:bottom w:val="single" w:sz="4" w:space="0" w:color="auto"/>
              <w:right w:val="single" w:sz="4" w:space="0" w:color="auto"/>
            </w:tcBorders>
            <w:shd w:val="clear" w:color="auto" w:fill="auto"/>
            <w:vAlign w:val="center"/>
          </w:tcPr>
          <w:p w14:paraId="6AD83C83"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shd w:val="clear" w:color="auto" w:fill="auto"/>
            <w:vAlign w:val="center"/>
          </w:tcPr>
          <w:p w14:paraId="04965226"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0" w:type="pct"/>
            <w:tcBorders>
              <w:top w:val="single" w:sz="4" w:space="0" w:color="auto"/>
              <w:left w:val="nil"/>
              <w:bottom w:val="single" w:sz="4" w:space="0" w:color="auto"/>
              <w:right w:val="single" w:sz="4" w:space="0" w:color="auto"/>
            </w:tcBorders>
            <w:shd w:val="clear" w:color="auto" w:fill="auto"/>
            <w:vAlign w:val="center"/>
          </w:tcPr>
          <w:p w14:paraId="15DA264B"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nil"/>
              <w:bottom w:val="single" w:sz="4" w:space="0" w:color="auto"/>
              <w:right w:val="single" w:sz="4" w:space="0" w:color="auto"/>
            </w:tcBorders>
          </w:tcPr>
          <w:p w14:paraId="6CFBBE58"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13" w:type="pct"/>
            <w:tcBorders>
              <w:top w:val="single" w:sz="4" w:space="0" w:color="auto"/>
              <w:left w:val="single" w:sz="4" w:space="0" w:color="auto"/>
              <w:bottom w:val="single" w:sz="4" w:space="0" w:color="auto"/>
              <w:right w:val="single" w:sz="4" w:space="0" w:color="auto"/>
            </w:tcBorders>
            <w:vAlign w:val="center"/>
          </w:tcPr>
          <w:p w14:paraId="10C2318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4" w:type="pct"/>
            <w:tcBorders>
              <w:top w:val="single" w:sz="4" w:space="0" w:color="auto"/>
              <w:left w:val="nil"/>
              <w:bottom w:val="single" w:sz="4" w:space="0" w:color="auto"/>
              <w:right w:val="single" w:sz="4" w:space="0" w:color="auto"/>
            </w:tcBorders>
            <w:vAlign w:val="center"/>
          </w:tcPr>
          <w:p w14:paraId="04F2CFC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41" w:type="pct"/>
            <w:tcBorders>
              <w:top w:val="single" w:sz="4" w:space="0" w:color="auto"/>
              <w:left w:val="nil"/>
              <w:bottom w:val="single" w:sz="4" w:space="0" w:color="auto"/>
              <w:right w:val="single" w:sz="4" w:space="0" w:color="auto"/>
            </w:tcBorders>
          </w:tcPr>
          <w:p w14:paraId="7218CC11"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c>
          <w:tcPr>
            <w:tcW w:w="203" w:type="pct"/>
            <w:tcBorders>
              <w:top w:val="single" w:sz="4" w:space="0" w:color="auto"/>
              <w:left w:val="single" w:sz="4" w:space="0" w:color="auto"/>
              <w:bottom w:val="single" w:sz="4" w:space="0" w:color="auto"/>
              <w:right w:val="single" w:sz="4" w:space="0" w:color="auto"/>
            </w:tcBorders>
          </w:tcPr>
          <w:p w14:paraId="3C59A7C7" w14:textId="77777777" w:rsidR="00C61CF3" w:rsidRPr="00C61CF3" w:rsidRDefault="00C61CF3" w:rsidP="008F0819">
            <w:pPr>
              <w:spacing w:after="0" w:line="240" w:lineRule="auto"/>
              <w:rPr>
                <w:rFonts w:ascii="Times New Roman" w:eastAsia="Times New Roman" w:hAnsi="Times New Roman" w:cs="Times New Roman"/>
                <w:b/>
                <w:bCs/>
                <w:sz w:val="20"/>
                <w:szCs w:val="20"/>
                <w:lang w:val="ru-RU"/>
              </w:rPr>
            </w:pPr>
          </w:p>
        </w:tc>
      </w:tr>
    </w:tbl>
    <w:p w14:paraId="7CB7EEC7" w14:textId="77777777" w:rsidR="00C61CF3" w:rsidRPr="00C61CF3" w:rsidRDefault="00C61CF3" w:rsidP="00C61CF3">
      <w:pPr>
        <w:spacing w:after="0"/>
        <w:rPr>
          <w:rFonts w:ascii="Times New Roman" w:hAnsi="Times New Roman" w:cs="Times New Roman"/>
          <w:sz w:val="28"/>
          <w:szCs w:val="28"/>
          <w:lang w:val="ru-RU"/>
        </w:rPr>
      </w:pPr>
    </w:p>
    <w:p w14:paraId="375035C4" w14:textId="77777777" w:rsidR="00C61CF3" w:rsidRPr="00C61CF3" w:rsidRDefault="00C61CF3" w:rsidP="00C61CF3">
      <w:pPr>
        <w:spacing w:after="0"/>
        <w:rPr>
          <w:rFonts w:ascii="Times New Roman" w:hAnsi="Times New Roman" w:cs="Times New Roman"/>
          <w:sz w:val="28"/>
          <w:szCs w:val="28"/>
          <w:lang w:val="ru-RU"/>
        </w:rPr>
      </w:pPr>
    </w:p>
    <w:p w14:paraId="717905E9" w14:textId="77777777" w:rsidR="009C0C66" w:rsidRDefault="00322243" w:rsidP="00ED54EF">
      <w:pPr>
        <w:spacing w:after="0" w:line="240" w:lineRule="auto"/>
        <w:ind w:left="-709" w:right="-143" w:firstLine="567"/>
        <w:rPr>
          <w:rFonts w:ascii="Times New Roman" w:eastAsia="Times New Roman" w:hAnsi="Times New Roman" w:cs="Times New Roman"/>
          <w:lang w:val="ru-RU"/>
        </w:rPr>
      </w:pPr>
      <w:r>
        <w:rPr>
          <w:rFonts w:ascii="Times New Roman" w:eastAsia="Times New Roman" w:hAnsi="Times New Roman" w:cs="Times New Roman"/>
          <w:lang w:val="ru-RU"/>
        </w:rPr>
        <w:t>И</w:t>
      </w:r>
      <w:r w:rsidRPr="00C61CF3">
        <w:rPr>
          <w:rFonts w:ascii="Times New Roman" w:eastAsia="Times New Roman" w:hAnsi="Times New Roman" w:cs="Times New Roman"/>
          <w:lang w:val="ru-RU"/>
        </w:rPr>
        <w:t>сполнител</w:t>
      </w:r>
      <w:r>
        <w:rPr>
          <w:rFonts w:ascii="Times New Roman" w:eastAsia="Times New Roman" w:hAnsi="Times New Roman" w:cs="Times New Roman"/>
          <w:lang w:val="ru-RU"/>
        </w:rPr>
        <w:t xml:space="preserve">ь </w:t>
      </w:r>
      <w:r w:rsidRPr="00C61CF3">
        <w:rPr>
          <w:rFonts w:ascii="Times New Roman" w:eastAsia="Times New Roman" w:hAnsi="Times New Roman" w:cs="Times New Roman"/>
          <w:lang w:val="ru-RU"/>
        </w:rPr>
        <w:t>и номер телефона</w:t>
      </w:r>
      <w:r>
        <w:rPr>
          <w:rFonts w:ascii="Times New Roman" w:eastAsia="Times New Roman" w:hAnsi="Times New Roman" w:cs="Times New Roman"/>
          <w:lang w:val="ru-RU"/>
        </w:rPr>
        <w:t xml:space="preserve"> _________________________</w:t>
      </w:r>
    </w:p>
    <w:p w14:paraId="0FEB19EA" w14:textId="77777777" w:rsidR="009C0C66" w:rsidRDefault="009C0C66" w:rsidP="00ED54EF">
      <w:pPr>
        <w:spacing w:after="0" w:line="240" w:lineRule="auto"/>
        <w:ind w:left="-709" w:right="-143" w:firstLine="567"/>
        <w:rPr>
          <w:rFonts w:ascii="Times New Roman" w:eastAsia="Times New Roman" w:hAnsi="Times New Roman" w:cs="Times New Roman"/>
          <w:lang w:val="ru-RU"/>
        </w:rPr>
      </w:pPr>
    </w:p>
    <w:p w14:paraId="494DEF5D" w14:textId="4AE8441C" w:rsidR="009C0C66" w:rsidRDefault="009C0C66">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14:paraId="550E8924" w14:textId="77777777" w:rsidR="009C0C66" w:rsidRPr="007B19EE" w:rsidRDefault="009C0C66" w:rsidP="007B19EE">
      <w:pPr>
        <w:spacing w:after="0" w:line="240" w:lineRule="auto"/>
        <w:ind w:right="-143" w:firstLine="1134"/>
        <w:rPr>
          <w:rFonts w:ascii="Times New Roman" w:eastAsia="Times New Roman" w:hAnsi="Times New Roman" w:cs="Times New Roman"/>
          <w:vanish/>
          <w:lang w:val="ru-RU"/>
          <w:specVanish/>
        </w:rPr>
      </w:pPr>
    </w:p>
    <w:p w14:paraId="3425EE67" w14:textId="626CC4BC" w:rsidR="009C0C66" w:rsidRDefault="00C61CF3" w:rsidP="007B19EE">
      <w:pPr>
        <w:spacing w:after="0" w:line="240" w:lineRule="auto"/>
        <w:ind w:right="-143" w:firstLine="1134"/>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II. Порядок составления Отчета о предоставленном небанковском</w:t>
      </w:r>
    </w:p>
    <w:p w14:paraId="6A63B2CB" w14:textId="2AD367F0" w:rsidR="00C61CF3" w:rsidRPr="00C61CF3" w:rsidRDefault="00C61CF3" w:rsidP="007B19EE">
      <w:pPr>
        <w:spacing w:after="0" w:line="240" w:lineRule="auto"/>
        <w:ind w:left="142" w:right="-143" w:firstLine="284"/>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кредитном портфеле/ финансовом лизинге</w:t>
      </w:r>
    </w:p>
    <w:p w14:paraId="0DCEF548" w14:textId="77777777" w:rsidR="00C61CF3" w:rsidRPr="00C61CF3" w:rsidRDefault="00C61CF3" w:rsidP="00C61CF3">
      <w:pPr>
        <w:spacing w:after="0" w:line="240" w:lineRule="auto"/>
        <w:rPr>
          <w:rFonts w:ascii="Times New Roman" w:eastAsia="Times New Roman" w:hAnsi="Times New Roman" w:cs="Times New Roman"/>
          <w:sz w:val="24"/>
          <w:szCs w:val="24"/>
          <w:lang w:val="ru-RU"/>
        </w:rPr>
      </w:pPr>
    </w:p>
    <w:p w14:paraId="57A49556" w14:textId="77777777" w:rsidR="00C61CF3" w:rsidRPr="00C61CF3" w:rsidRDefault="00C61CF3" w:rsidP="00C61CF3">
      <w:pPr>
        <w:spacing w:after="0" w:line="240" w:lineRule="auto"/>
        <w:ind w:firstLine="567"/>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w:t>
      </w:r>
    </w:p>
    <w:p w14:paraId="6001D75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w:t>
      </w:r>
      <w:r w:rsidRPr="00C61CF3">
        <w:rPr>
          <w:rFonts w:ascii="Times New Roman" w:eastAsia="Times New Roman" w:hAnsi="Times New Roman" w:cs="Times New Roman"/>
          <w:sz w:val="24"/>
          <w:szCs w:val="24"/>
          <w:lang w:val="ru-RU"/>
        </w:rPr>
        <w:t xml:space="preserve"> В отчете отражена информация обо всех действующих небанковских кредитных договорах и/или договорах финансового лизинга, предоставленных НКО, по каждому отдельному договору.</w:t>
      </w:r>
    </w:p>
    <w:p w14:paraId="41AEE8F1" w14:textId="77777777" w:rsidR="00C61CF3" w:rsidRPr="00C61CF3" w:rsidRDefault="00C61CF3" w:rsidP="00C61CF3">
      <w:pPr>
        <w:tabs>
          <w:tab w:val="left" w:pos="284"/>
          <w:tab w:val="left" w:pos="426"/>
        </w:tabs>
        <w:spacing w:after="0" w:line="240" w:lineRule="auto"/>
        <w:ind w:firstLine="567"/>
        <w:jc w:val="both"/>
        <w:rPr>
          <w:rFonts w:ascii="Times New Roman" w:hAnsi="Times New Roman" w:cs="Times New Roman"/>
          <w:sz w:val="24"/>
          <w:szCs w:val="24"/>
          <w:lang w:val="ru-RU"/>
        </w:rPr>
      </w:pPr>
      <w:r w:rsidRPr="00C61CF3">
        <w:rPr>
          <w:rFonts w:ascii="Times New Roman" w:hAnsi="Times New Roman" w:cs="Times New Roman"/>
          <w:b/>
          <w:sz w:val="24"/>
          <w:szCs w:val="24"/>
          <w:lang w:val="ru-RU"/>
        </w:rPr>
        <w:t>2.</w:t>
      </w:r>
      <w:r w:rsidRPr="00C61CF3">
        <w:rPr>
          <w:rFonts w:ascii="Times New Roman" w:hAnsi="Times New Roman" w:cs="Times New Roman"/>
          <w:sz w:val="24"/>
          <w:szCs w:val="24"/>
          <w:lang w:val="ru-RU"/>
        </w:rPr>
        <w:t xml:space="preserve"> Для целей настоящего отчета под активным договором понимается любой предоставленный договор небанковского кредита/предоставленный договор финансового лизинга (далее – договор), который действовал не менее 1 дня в течение отчетного периода. В отчет также будет включена информация по договорам, обязательства должника по которым были погашены/переуступлены/аннулированы в течение отчетного периода. Договоры, обязательства должника по которым погашены/переуступлены/аннулированы, подлежат исключению из настоящего отчета, начиная со следующего отчетного периода.</w:t>
      </w:r>
    </w:p>
    <w:p w14:paraId="6E2B3233" w14:textId="77777777" w:rsidR="00C61CF3" w:rsidRPr="00C61CF3" w:rsidRDefault="00C61CF3" w:rsidP="00C61CF3">
      <w:pPr>
        <w:tabs>
          <w:tab w:val="left" w:pos="284"/>
          <w:tab w:val="left" w:pos="426"/>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3.</w:t>
      </w:r>
      <w:r w:rsidRPr="00C61CF3">
        <w:rPr>
          <w:rFonts w:ascii="Times New Roman" w:eastAsia="Times New Roman" w:hAnsi="Times New Roman" w:cs="Times New Roman"/>
          <w:sz w:val="24"/>
          <w:szCs w:val="24"/>
          <w:lang w:val="ru-RU"/>
        </w:rPr>
        <w:t xml:space="preserve"> </w:t>
      </w:r>
      <w:bookmarkStart w:id="52" w:name="_Hlk144192867"/>
      <w:r w:rsidRPr="00C61CF3">
        <w:rPr>
          <w:rFonts w:ascii="Times New Roman" w:eastAsia="Times New Roman" w:hAnsi="Times New Roman" w:cs="Times New Roman"/>
          <w:sz w:val="24"/>
          <w:szCs w:val="24"/>
          <w:lang w:val="ru-RU"/>
        </w:rPr>
        <w:t xml:space="preserve">В графе </w:t>
      </w:r>
      <w:r w:rsidRPr="00C61CF3">
        <w:rPr>
          <w:rFonts w:ascii="Times New Roman" w:eastAsia="Times New Roman" w:hAnsi="Times New Roman" w:cs="Times New Roman"/>
          <w:b/>
          <w:bCs/>
          <w:sz w:val="24"/>
          <w:szCs w:val="24"/>
          <w:lang w:val="ru-RU"/>
        </w:rPr>
        <w:t>1</w:t>
      </w:r>
      <w:r w:rsidRPr="00C61CF3">
        <w:rPr>
          <w:rFonts w:ascii="Times New Roman" w:eastAsia="Times New Roman" w:hAnsi="Times New Roman" w:cs="Times New Roman"/>
          <w:b/>
          <w:sz w:val="24"/>
          <w:szCs w:val="24"/>
          <w:lang w:val="ru-RU"/>
        </w:rPr>
        <w:t xml:space="preserve"> № п/п</w:t>
      </w:r>
      <w:r w:rsidRPr="00C61CF3">
        <w:rPr>
          <w:rFonts w:ascii="Times New Roman" w:eastAsia="Times New Roman" w:hAnsi="Times New Roman" w:cs="Times New Roman"/>
          <w:sz w:val="24"/>
          <w:szCs w:val="24"/>
          <w:lang w:val="ru-RU"/>
        </w:rPr>
        <w:t xml:space="preserve"> </w:t>
      </w:r>
      <w:bookmarkEnd w:id="52"/>
      <w:r w:rsidRPr="00C61CF3">
        <w:rPr>
          <w:rFonts w:ascii="Times New Roman" w:eastAsia="Times New Roman" w:hAnsi="Times New Roman" w:cs="Times New Roman"/>
          <w:sz w:val="24"/>
          <w:szCs w:val="24"/>
          <w:lang w:val="ru-RU"/>
        </w:rPr>
        <w:t>указывается порядковый номер записи в отчете.</w:t>
      </w:r>
    </w:p>
    <w:p w14:paraId="0A31C7C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4.</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2 Наименование/ Фамилия, имя заемщика</w:t>
      </w:r>
      <w:r w:rsidRPr="00C61CF3">
        <w:rPr>
          <w:rFonts w:ascii="Times New Roman" w:eastAsia="Times New Roman" w:hAnsi="Times New Roman" w:cs="Times New Roman"/>
          <w:sz w:val="24"/>
          <w:szCs w:val="24"/>
          <w:lang w:val="ru-RU"/>
        </w:rPr>
        <w:t xml:space="preserve"> указывается наименование/фамилия, имя заемщика, который получил небанковский кредит от НКО. </w:t>
      </w:r>
    </w:p>
    <w:p w14:paraId="32C959C9"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5.</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3 Идентификационный номер заемщика </w:t>
      </w:r>
      <w:r w:rsidRPr="00C61CF3">
        <w:rPr>
          <w:rFonts w:ascii="Times New Roman" w:eastAsia="Times New Roman" w:hAnsi="Times New Roman" w:cs="Times New Roman"/>
          <w:sz w:val="24"/>
          <w:szCs w:val="24"/>
          <w:lang w:val="ru-RU"/>
        </w:rPr>
        <w:t>указывается, в зависимости от обстоятельств,</w:t>
      </w:r>
    </w:p>
    <w:p w14:paraId="7186349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 государственный идентификационный номер (цифровой формат) юридического лица (IDNO),</w:t>
      </w:r>
    </w:p>
    <w:p w14:paraId="449D0E2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 государственный идентификационный номер физического лица (IDNP),</w:t>
      </w:r>
    </w:p>
    <w:p w14:paraId="5835B58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3) фискальный код, присвоенный налоговым органом или</w:t>
      </w:r>
    </w:p>
    <w:p w14:paraId="1F81EC70"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4) серия и номер документа, удостоверяющего личность, в случаях, когда в соответствии с действующим законодательством они используются/присваиваются в качестве личного идентификационного номера.</w:t>
      </w:r>
    </w:p>
    <w:p w14:paraId="565849D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случае юридических лиц-нерезидентов указывается государственный идентификационный/регистрационный номер, присвоенный уполномоченным органом из страны происхождения нерезидента, а в случае физических лиц-нерезидентов – фискальный код страны происхождения или серия и номер документа, удостоверяющего личность, в случаях, когда в соответствии с законодательством страны происхождения они используются/ присваиваются в качестве личного идентификационного номера.</w:t>
      </w:r>
    </w:p>
    <w:p w14:paraId="1415D669"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6.</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4 Тип заемщика</w:t>
      </w:r>
      <w:r w:rsidRPr="00C61CF3">
        <w:rPr>
          <w:rFonts w:ascii="Times New Roman" w:eastAsia="Times New Roman" w:hAnsi="Times New Roman" w:cs="Times New Roman"/>
          <w:sz w:val="24"/>
          <w:szCs w:val="24"/>
          <w:lang w:val="ru-RU"/>
        </w:rPr>
        <w:t xml:space="preserve"> указывается кодировка заемщика по следующим категориям:</w:t>
      </w:r>
    </w:p>
    <w:p w14:paraId="24CF460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11 - юридические лица-резиденты, в том числе физические лица-резиденты, осуществляющие предпринимательскую деятельность, в том числе на основании лицензии предпринимателя, или лица, осуществляющие профессиональные услуги, а также лица, осуществляющие профессиональную деятельность в сфере юстиции, за исключением МСП, относящихся к коду 13;</w:t>
      </w:r>
    </w:p>
    <w:p w14:paraId="3EBF144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12 - юридические лица-нерезиденты, в том числе физические лица-нерезиденты, осуществляющие предпринимательскую деятельность или иной вид деятельности;</w:t>
      </w:r>
    </w:p>
    <w:p w14:paraId="43799A1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13 -  МСП – малые и средние предприятия, определенные Законом о малых и средних предприятиях № 179/2016;</w:t>
      </w:r>
    </w:p>
    <w:p w14:paraId="2B1879C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21 -  физические лица-резиденты;</w:t>
      </w:r>
    </w:p>
    <w:p w14:paraId="6505C8C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22 -  физические лица-нерезиденты.</w:t>
      </w:r>
    </w:p>
    <w:p w14:paraId="29F528B5" w14:textId="04E4B234"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7.</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5 Пол заемщика-физического лица</w:t>
      </w:r>
      <w:r w:rsidRPr="00C61CF3">
        <w:rPr>
          <w:rFonts w:ascii="Times New Roman" w:eastAsia="Times New Roman" w:hAnsi="Times New Roman" w:cs="Times New Roman"/>
          <w:sz w:val="24"/>
          <w:szCs w:val="24"/>
          <w:lang w:val="ru-RU"/>
        </w:rPr>
        <w:t xml:space="preserve"> указывается пол заемщика согласно перечню:</w:t>
      </w:r>
    </w:p>
    <w:p w14:paraId="3D275F20"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м - мужской;</w:t>
      </w:r>
    </w:p>
    <w:p w14:paraId="2A79316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ж - женский.</w:t>
      </w:r>
    </w:p>
    <w:p w14:paraId="06683F8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Соответствующая графа будет заполняется только для небанковских кредитов/финансового лизинга, предоставленных/предоставленного физическим лицам.</w:t>
      </w:r>
    </w:p>
    <w:p w14:paraId="6859664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8.</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6 Единый код договора </w:t>
      </w:r>
      <w:r w:rsidRPr="00C61CF3">
        <w:rPr>
          <w:rFonts w:ascii="Times New Roman" w:eastAsia="Times New Roman" w:hAnsi="Times New Roman" w:cs="Times New Roman"/>
          <w:sz w:val="24"/>
          <w:szCs w:val="24"/>
          <w:lang w:val="ru-RU"/>
        </w:rPr>
        <w:t>указывается единый идентификационный код, присвоенный предоставленному небанковскому кредиту/финансовому лизингу. В целях обеспечения уникальности в небанковской финансовой системе единый кредитный код начинается с индивидуального кода НКО, присвоенного/сообщенного НБМ, за которым, в зависимости от обстоятельств, следует номер аналитического счета или номер и дата договора, связанного с небанковским кредитом/финансовым лизингом.</w:t>
      </w:r>
    </w:p>
    <w:p w14:paraId="48B6460E" w14:textId="5499F699"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9.</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7 Дата представления небанковского кредита/финансового лизинга </w:t>
      </w:r>
      <w:r w:rsidRPr="00C61CF3">
        <w:rPr>
          <w:rFonts w:ascii="Times New Roman" w:eastAsia="Times New Roman" w:hAnsi="Times New Roman" w:cs="Times New Roman"/>
          <w:sz w:val="24"/>
          <w:szCs w:val="24"/>
          <w:lang w:val="ru-RU"/>
        </w:rPr>
        <w:t>указывается дата подписания договора. Для договоров кредитного лимита /рамочных договоров указывается дата подписания договора об установлении договоров кредитного лимита, в случае предоставления на его основе небанковских кредитов/финансового лизинга. А для каждого кредитного продукта, предлагаемого на основании договора кредитного лимита /рамочного договора, указывается дата подписания приложения/дополнительного соглашения к договору кредитного лимита /рамочному договору, на основании которого появляется новый кредитный продукт в пределах суммы, предусмотренной договором кредитного лимита /рамочным договором.</w:t>
      </w:r>
    </w:p>
    <w:p w14:paraId="13AA55C4" w14:textId="0EF12525"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10.</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8 Сумма договора</w:t>
      </w:r>
      <w:r w:rsidRPr="00C61CF3">
        <w:rPr>
          <w:rFonts w:ascii="Times New Roman" w:eastAsia="Times New Roman" w:hAnsi="Times New Roman" w:cs="Times New Roman"/>
          <w:sz w:val="24"/>
          <w:szCs w:val="24"/>
          <w:lang w:val="ru-RU"/>
        </w:rPr>
        <w:t xml:space="preserve"> указывается сумма валюты, указанной в договоре.</w:t>
      </w:r>
    </w:p>
    <w:p w14:paraId="08A8E90B" w14:textId="3CA2E549"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11.</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9 Дата погашения </w:t>
      </w:r>
      <w:r w:rsidRPr="00C61CF3">
        <w:rPr>
          <w:rFonts w:ascii="Times New Roman" w:eastAsia="Times New Roman" w:hAnsi="Times New Roman" w:cs="Times New Roman"/>
          <w:sz w:val="24"/>
          <w:szCs w:val="24"/>
          <w:lang w:val="ru-RU"/>
        </w:rPr>
        <w:t>отражается окончательный срок погашения небанковского кредита/финансового лизинга согласно первоначальному договору (до продления или пересмотра условий, если таковые имеются), в формате дд.мм.гггг.</w:t>
      </w:r>
    </w:p>
    <w:p w14:paraId="5300FE3F" w14:textId="14232191"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sz w:val="24"/>
          <w:szCs w:val="24"/>
          <w:lang w:val="ru-RU"/>
        </w:rPr>
        <w:t>12</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sz w:val="24"/>
          <w:szCs w:val="24"/>
          <w:lang w:val="ru-RU"/>
        </w:rPr>
        <w:t>10</w:t>
      </w:r>
      <w:r w:rsidRPr="00C61CF3">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b/>
          <w:sz w:val="24"/>
          <w:szCs w:val="24"/>
          <w:lang w:val="ru-RU"/>
        </w:rPr>
        <w:t xml:space="preserve">Вид номинальной процентной ставки </w:t>
      </w:r>
      <w:r w:rsidRPr="00C61CF3">
        <w:rPr>
          <w:rFonts w:ascii="Times New Roman" w:eastAsia="Times New Roman" w:hAnsi="Times New Roman" w:cs="Times New Roman"/>
          <w:sz w:val="24"/>
          <w:szCs w:val="24"/>
          <w:lang w:val="ru-RU"/>
        </w:rPr>
        <w:t>отражается вид процентной ставки в соответствии с заранее установленным перечнем:</w:t>
      </w:r>
    </w:p>
    <w:p w14:paraId="68269A0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0 - фиксированная;</w:t>
      </w:r>
    </w:p>
    <w:p w14:paraId="2BEF7135"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1 - плавающая;</w:t>
      </w:r>
    </w:p>
    <w:p w14:paraId="1BD6CB5C"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2 - смешанная;</w:t>
      </w:r>
    </w:p>
    <w:p w14:paraId="1A44386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3 – без процентной ставки.</w:t>
      </w:r>
    </w:p>
    <w:p w14:paraId="46339E4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Смешанная процентная ставка представляет собой комбинацию первых двух видов процентной ставки, применяемых отдельно, для разных периодов договора небанковского кредита/финансового лизинга.</w:t>
      </w:r>
    </w:p>
    <w:p w14:paraId="454CF199" w14:textId="5A4BFB7A"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13.</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11 Номинальная процентная ставка (%)</w:t>
      </w:r>
      <w:r w:rsidRPr="00C61CF3">
        <w:rPr>
          <w:rFonts w:ascii="Times New Roman" w:eastAsia="Times New Roman" w:hAnsi="Times New Roman" w:cs="Times New Roman"/>
          <w:sz w:val="24"/>
          <w:szCs w:val="24"/>
          <w:lang w:val="ru-RU"/>
        </w:rPr>
        <w:t xml:space="preserve"> отражается номинальная процентная ставка на отчетную дату, в соответствии с п. </w:t>
      </w:r>
      <w:r w:rsidR="00EE5E56" w:rsidRPr="004460BA">
        <w:rPr>
          <w:rFonts w:ascii="Times New Roman" w:eastAsia="Times New Roman" w:hAnsi="Times New Roman" w:cs="Times New Roman"/>
          <w:sz w:val="24"/>
          <w:szCs w:val="24"/>
          <w:lang w:val="ru-RU"/>
        </w:rPr>
        <w:t>8</w:t>
      </w:r>
      <w:r w:rsidRPr="00C61CF3">
        <w:rPr>
          <w:rFonts w:ascii="Times New Roman" w:eastAsia="Times New Roman" w:hAnsi="Times New Roman" w:cs="Times New Roman"/>
          <w:sz w:val="24"/>
          <w:szCs w:val="24"/>
          <w:lang w:val="ru-RU"/>
        </w:rPr>
        <w:t xml:space="preserve"> инструкции.</w:t>
      </w:r>
    </w:p>
    <w:p w14:paraId="33DD5D90" w14:textId="2FFB598D"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14.</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12 Годовая эффективная процентная ставка (%) (ЭПС) </w:t>
      </w:r>
      <w:r w:rsidRPr="00C61CF3">
        <w:rPr>
          <w:rFonts w:ascii="Times New Roman" w:eastAsia="Times New Roman" w:hAnsi="Times New Roman" w:cs="Times New Roman"/>
          <w:sz w:val="24"/>
          <w:szCs w:val="24"/>
          <w:lang w:val="ru-RU"/>
        </w:rPr>
        <w:t xml:space="preserve">отражается эффективная годовая ставка на дату предоставления отражается согласно условиям договора, в соответствии с положениями п. </w:t>
      </w:r>
      <w:r w:rsidR="00EE5E56" w:rsidRPr="004460BA">
        <w:rPr>
          <w:rFonts w:ascii="Times New Roman" w:eastAsia="Times New Roman" w:hAnsi="Times New Roman" w:cs="Times New Roman"/>
          <w:sz w:val="24"/>
          <w:szCs w:val="24"/>
          <w:lang w:val="ru-RU"/>
        </w:rPr>
        <w:t>8</w:t>
      </w:r>
      <w:r w:rsidRPr="00C61CF3">
        <w:rPr>
          <w:rFonts w:ascii="Times New Roman" w:eastAsia="Times New Roman" w:hAnsi="Times New Roman" w:cs="Times New Roman"/>
          <w:sz w:val="24"/>
          <w:szCs w:val="24"/>
          <w:lang w:val="ru-RU"/>
        </w:rPr>
        <w:t xml:space="preserve"> инструкции. </w:t>
      </w:r>
    </w:p>
    <w:p w14:paraId="4E5B3521" w14:textId="2E2EC38E"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15.</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13 Валюта кредита указывается </w:t>
      </w:r>
      <w:r w:rsidRPr="00C61CF3">
        <w:rPr>
          <w:rFonts w:ascii="Times New Roman" w:eastAsia="Times New Roman" w:hAnsi="Times New Roman" w:cs="Times New Roman"/>
          <w:sz w:val="24"/>
          <w:szCs w:val="24"/>
          <w:lang w:val="ru-RU"/>
        </w:rPr>
        <w:t>буквенный код валюты (ISO 4217 альфа-3), в которой был предоставлен небанковский кредит/финансовый лизинг.</w:t>
      </w:r>
    </w:p>
    <w:p w14:paraId="1C120856" w14:textId="04208D1C"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01245C">
        <w:rPr>
          <w:rFonts w:ascii="Times New Roman" w:eastAsia="Times New Roman" w:hAnsi="Times New Roman" w:cs="Times New Roman"/>
          <w:b/>
          <w:bCs/>
          <w:sz w:val="24"/>
          <w:szCs w:val="24"/>
          <w:lang w:val="ru-RU"/>
        </w:rPr>
        <w:t>1</w:t>
      </w:r>
      <w:r w:rsidRPr="00EE5E56">
        <w:rPr>
          <w:rFonts w:ascii="Times New Roman" w:eastAsia="Times New Roman" w:hAnsi="Times New Roman" w:cs="Times New Roman"/>
          <w:b/>
          <w:bCs/>
          <w:sz w:val="24"/>
          <w:szCs w:val="24"/>
          <w:lang w:val="ru-RU"/>
        </w:rPr>
        <w:t>6</w:t>
      </w:r>
      <w:r w:rsidRPr="00C61CF3">
        <w:rPr>
          <w:rFonts w:ascii="Times New Roman" w:eastAsia="Times New Roman" w:hAnsi="Times New Roman" w:cs="Times New Roman"/>
          <w:b/>
          <w:bCs/>
          <w:sz w:val="24"/>
          <w:szCs w:val="24"/>
          <w:lang w:val="ru-RU"/>
        </w:rPr>
        <w:t>.</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14 Привязанная валюта кредита </w:t>
      </w:r>
      <w:r w:rsidRPr="00C61CF3">
        <w:rPr>
          <w:rFonts w:ascii="Times New Roman" w:eastAsia="Times New Roman" w:hAnsi="Times New Roman" w:cs="Times New Roman"/>
          <w:bCs/>
          <w:sz w:val="24"/>
          <w:szCs w:val="24"/>
          <w:lang w:val="ru-RU"/>
        </w:rPr>
        <w:t>указывается</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cs="Times New Roman"/>
          <w:sz w:val="24"/>
          <w:szCs w:val="24"/>
          <w:lang w:val="ru-RU"/>
        </w:rPr>
        <w:t>буквенный код валюты (ISO 4217 альфа -3), к</w:t>
      </w:r>
      <w:r w:rsidRPr="00C61CF3">
        <w:rPr>
          <w:rFonts w:ascii="Times New Roman" w:eastAsia="Times New Roman" w:hAnsi="Times New Roman"/>
          <w:sz w:val="24"/>
          <w:szCs w:val="24"/>
          <w:lang w:val="ru-RU" w:eastAsia="ro-MD"/>
        </w:rPr>
        <w:t xml:space="preserve"> которой привязана подверженность</w:t>
      </w:r>
      <w:r w:rsidRPr="00C61CF3">
        <w:rPr>
          <w:rFonts w:ascii="Times New Roman" w:eastAsia="Times New Roman" w:hAnsi="Times New Roman" w:cs="Times New Roman"/>
          <w:sz w:val="24"/>
          <w:szCs w:val="24"/>
          <w:lang w:val="ru-RU"/>
        </w:rPr>
        <w:t xml:space="preserve">. </w:t>
      </w:r>
      <w:r w:rsidRPr="00C61CF3">
        <w:rPr>
          <w:rFonts w:ascii="Times New Roman" w:eastAsia="Times New Roman" w:hAnsi="Times New Roman"/>
          <w:sz w:val="24"/>
          <w:szCs w:val="24"/>
          <w:lang w:val="ru-RU" w:eastAsia="ro-MD"/>
        </w:rPr>
        <w:t>Данная графа заполняется, если выданный кредит в молдавских леях привязан к курсу валюты</w:t>
      </w:r>
      <w:r w:rsidRPr="00C61CF3">
        <w:rPr>
          <w:rFonts w:ascii="Times New Roman" w:eastAsia="Times New Roman" w:hAnsi="Times New Roman" w:cs="Times New Roman"/>
          <w:sz w:val="24"/>
          <w:szCs w:val="24"/>
          <w:lang w:val="ru-RU"/>
        </w:rPr>
        <w:t>.</w:t>
      </w:r>
    </w:p>
    <w:p w14:paraId="7AD67A72" w14:textId="77777777" w:rsidR="00C61CF3" w:rsidRPr="00C61CF3" w:rsidRDefault="00C61CF3" w:rsidP="00C61CF3">
      <w:pPr>
        <w:spacing w:after="0" w:line="240" w:lineRule="auto"/>
        <w:ind w:firstLine="567"/>
        <w:jc w:val="both"/>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17.</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15 </w:t>
      </w:r>
      <w:r w:rsidRPr="00C61CF3">
        <w:rPr>
          <w:rFonts w:ascii="Times New Roman" w:eastAsia="Times New Roman" w:hAnsi="Times New Roman"/>
          <w:b/>
          <w:bCs/>
          <w:sz w:val="24"/>
          <w:szCs w:val="24"/>
          <w:lang w:val="ru-RU" w:eastAsia="ro-MD"/>
        </w:rPr>
        <w:t>Отрасль небанковского кредита/финансового лизинга</w:t>
      </w:r>
      <w:r w:rsidRPr="00C61CF3">
        <w:rPr>
          <w:rFonts w:ascii="Times New Roman" w:eastAsia="Times New Roman" w:hAnsi="Times New Roman"/>
          <w:sz w:val="24"/>
          <w:szCs w:val="24"/>
          <w:lang w:val="ru-RU" w:eastAsia="ro-MD"/>
        </w:rPr>
        <w:t xml:space="preserve"> отражается отрасль/сфера, которая была указана должником для целей небанковского кредита/финансового лизинга. Отражается только одна из нижеупомянутых категорий, у которой наибольшая значимость,</w:t>
      </w:r>
      <w:r w:rsidRPr="00C61CF3">
        <w:rPr>
          <w:sz w:val="24"/>
          <w:szCs w:val="24"/>
          <w:lang w:val="ru-RU"/>
        </w:rPr>
        <w:t xml:space="preserve"> </w:t>
      </w:r>
      <w:r w:rsidRPr="00C61CF3">
        <w:rPr>
          <w:rFonts w:ascii="Times New Roman" w:eastAsia="Times New Roman" w:hAnsi="Times New Roman"/>
          <w:sz w:val="24"/>
          <w:szCs w:val="24"/>
          <w:lang w:val="ru-RU" w:eastAsia="ro-MD"/>
        </w:rPr>
        <w:t>под которую был предоставлен небанковский кредит/финансовый лизинг:</w:t>
      </w:r>
    </w:p>
    <w:p w14:paraId="112451E4"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01 - область сельского хозяйства, рыбоводства и лесного хозяйства;</w:t>
      </w:r>
    </w:p>
    <w:p w14:paraId="39664FA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02 – область пищевой промышленности;</w:t>
      </w:r>
    </w:p>
    <w:p w14:paraId="250A798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03 – область строительства;</w:t>
      </w:r>
    </w:p>
    <w:p w14:paraId="1DE440C7" w14:textId="4DEAF2FB"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04 – потребительские кредиты (предоставленные физическим лицам на хозяйственные, семейные и другие личные расходы);</w:t>
      </w:r>
    </w:p>
    <w:p w14:paraId="5895CFE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05 – область энергетической промышленности;</w:t>
      </w:r>
    </w:p>
    <w:p w14:paraId="0654F6C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06 - </w:t>
      </w:r>
      <w:r w:rsidRPr="00C61CF3">
        <w:rPr>
          <w:rFonts w:ascii="Times New Roman" w:eastAsia="Times New Roman" w:hAnsi="Times New Roman"/>
          <w:sz w:val="24"/>
          <w:szCs w:val="24"/>
          <w:lang w:val="ru-RU" w:eastAsia="ro-MD"/>
        </w:rPr>
        <w:t>учреждения, финансируемые из государственного бюджета</w:t>
      </w:r>
      <w:r w:rsidRPr="00C61CF3">
        <w:rPr>
          <w:rFonts w:ascii="Times New Roman" w:eastAsia="Times New Roman" w:hAnsi="Times New Roman" w:cs="Times New Roman"/>
          <w:sz w:val="24"/>
          <w:szCs w:val="24"/>
          <w:lang w:val="ru-RU"/>
        </w:rPr>
        <w:t xml:space="preserve"> (различные цели);</w:t>
      </w:r>
    </w:p>
    <w:p w14:paraId="048C1CC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07 – область производственной промышленности;</w:t>
      </w:r>
    </w:p>
    <w:p w14:paraId="0E394BD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08 – область торговли;</w:t>
      </w:r>
    </w:p>
    <w:p w14:paraId="471E9A5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09 - небанковская финансовая среда;</w:t>
      </w:r>
    </w:p>
    <w:p w14:paraId="7C1400C0" w14:textId="4CB5BF95"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10 - недвижимость (предоставленный физическим лицам для приобретения</w:t>
      </w:r>
      <w:r w:rsidR="004460BA">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/строительства недвижимости);</w:t>
      </w:r>
    </w:p>
    <w:p w14:paraId="266DBD5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11 – некоммерческие организации;</w:t>
      </w:r>
    </w:p>
    <w:p w14:paraId="5B05622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12 - физические лица, осуществляющие деятельность, определенную в подп. b) п.9 и подп. b) п.10 ст.3 Закона № о валютном регулировании 62/2008;</w:t>
      </w:r>
    </w:p>
    <w:p w14:paraId="78948C0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13 – область транспорта, телекоммуникации и развития инфраструктуры;</w:t>
      </w:r>
    </w:p>
    <w:p w14:paraId="75CCB20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14 – область оказания услуг (гостиничные, прачечные, медицинские, ресторанные, юридические или бухгалтерские консультации и т.п.);</w:t>
      </w:r>
    </w:p>
    <w:p w14:paraId="48D7578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15 - прочие - небанковские кредиты/финансовый лизинг, предоставленные клиентам, которые не могут быть отражены кодами 01-14.</w:t>
      </w:r>
    </w:p>
    <w:p w14:paraId="0846399B"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 xml:space="preserve">18. </w:t>
      </w:r>
      <w:r w:rsidRPr="00C61CF3">
        <w:rPr>
          <w:rFonts w:ascii="Times New Roman" w:eastAsia="Times New Roman" w:hAnsi="Times New Roman" w:cs="Times New Roman"/>
          <w:sz w:val="24"/>
          <w:szCs w:val="24"/>
          <w:lang w:val="ru-RU"/>
        </w:rPr>
        <w:t xml:space="preserve">В графе </w:t>
      </w:r>
      <w:r w:rsidRPr="00C61CF3">
        <w:rPr>
          <w:rFonts w:ascii="Times New Roman" w:eastAsia="Times New Roman" w:hAnsi="Times New Roman" w:cs="Times New Roman"/>
          <w:b/>
          <w:bCs/>
          <w:sz w:val="24"/>
          <w:szCs w:val="24"/>
          <w:lang w:val="ru-RU"/>
        </w:rPr>
        <w:t>16</w:t>
      </w:r>
      <w:r w:rsidRPr="00C61CF3">
        <w:rPr>
          <w:rFonts w:ascii="Times New Roman" w:eastAsia="Times New Roman" w:hAnsi="Times New Roman" w:cs="Times New Roman"/>
          <w:sz w:val="24"/>
          <w:szCs w:val="24"/>
          <w:lang w:val="ru-RU"/>
        </w:rPr>
        <w:t xml:space="preserve"> </w:t>
      </w:r>
      <w:r w:rsidRPr="00C61CF3">
        <w:rPr>
          <w:rFonts w:ascii="Times New Roman" w:eastAsia="Times New Roman" w:hAnsi="Times New Roman"/>
          <w:b/>
          <w:bCs/>
          <w:sz w:val="24"/>
          <w:szCs w:val="24"/>
          <w:lang w:val="ru-RU" w:eastAsia="ro-MD"/>
        </w:rPr>
        <w:t>Основной вид гарантии</w:t>
      </w:r>
      <w:r w:rsidRPr="00C61CF3">
        <w:rPr>
          <w:rFonts w:ascii="Times New Roman" w:eastAsia="Times New Roman" w:hAnsi="Times New Roman"/>
          <w:sz w:val="24"/>
          <w:szCs w:val="24"/>
          <w:lang w:val="ru-RU" w:eastAsia="ro-MD"/>
        </w:rPr>
        <w:t xml:space="preserve"> указывается главный источник гарантии отдельно по каждому небанковскому кредиту/финансовому лизингу, используя нижеуказанную систему кодификации. В случае использования нескольких видов гарантий, в данной графе указывается главный источник гарантии. При определении основного вида гарантии НКО учитывает размер гарантии, которая покрывает большую часть небанковского кредита. Если существуют несколько видов гарантий с одной и той же стоимостью, основным видом гарантии считается гарантия с высшим качеством, определенным в соответствии с собственной политикой НКО.</w:t>
      </w:r>
    </w:p>
    <w:p w14:paraId="091C9513"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D – без обеспечения;</w:t>
      </w:r>
    </w:p>
    <w:p w14:paraId="288FC25C"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E – объект недвижимого имущества жилого назначения;</w:t>
      </w:r>
    </w:p>
    <w:p w14:paraId="2E200FB3"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F – объект недвижимого имущества коммерческого назначения;</w:t>
      </w:r>
    </w:p>
    <w:p w14:paraId="1F071C6C"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G – земельный участок;</w:t>
      </w:r>
    </w:p>
    <w:p w14:paraId="6EDA1F44" w14:textId="0D71691F"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 xml:space="preserve">H – частное имущество, в </w:t>
      </w:r>
      <w:r w:rsidR="001E2787" w:rsidRPr="00C61CF3">
        <w:rPr>
          <w:rFonts w:ascii="Times New Roman" w:eastAsia="Times New Roman" w:hAnsi="Times New Roman"/>
          <w:sz w:val="24"/>
          <w:szCs w:val="24"/>
          <w:lang w:val="ru-RU" w:eastAsia="ro-MD"/>
        </w:rPr>
        <w:t>т.</w:t>
      </w:r>
      <w:r w:rsidR="001E2787">
        <w:rPr>
          <w:rFonts w:ascii="Times New Roman" w:eastAsia="Times New Roman" w:hAnsi="Times New Roman"/>
          <w:sz w:val="24"/>
          <w:szCs w:val="24"/>
          <w:lang w:val="ru-RU" w:eastAsia="ro-MD"/>
        </w:rPr>
        <w:t>ч.</w:t>
      </w:r>
      <w:r w:rsidRPr="00C61CF3">
        <w:rPr>
          <w:rFonts w:ascii="Times New Roman" w:eastAsia="Times New Roman" w:hAnsi="Times New Roman"/>
          <w:sz w:val="24"/>
          <w:szCs w:val="24"/>
          <w:lang w:val="ru-RU" w:eastAsia="ro-MD"/>
        </w:rPr>
        <w:t xml:space="preserve"> ювелирные изделия;</w:t>
      </w:r>
    </w:p>
    <w:p w14:paraId="40EE713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I – транспортные средства, моторизованная и немоторизованная сельскохозяйственная техника физических и юридических лиц (в том числе являющиеся объектами, финансируемыми по договору финансового лизинга);</w:t>
      </w:r>
    </w:p>
    <w:p w14:paraId="1679E1B0"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J – оборудование, оснащение (в том числе являющиеся объектами финансирования по договору финансового лизинга);</w:t>
      </w:r>
    </w:p>
    <w:p w14:paraId="5CD3D1D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K – банковские депозиты /часть займа, используемая для обеспечения выданного кредита;</w:t>
      </w:r>
    </w:p>
    <w:p w14:paraId="4525E1B9"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L – долговые инструменты и/или капитала (исключая инструменты позиций с кодом N и S);</w:t>
      </w:r>
    </w:p>
    <w:p w14:paraId="59514E0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M – поголовье скота, сельскохозяйственные, растительные и пищевые продукты;</w:t>
      </w:r>
    </w:p>
    <w:p w14:paraId="1F2B118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N – акции других банков;</w:t>
      </w:r>
    </w:p>
    <w:p w14:paraId="524C173F"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O – поручительство;</w:t>
      </w:r>
    </w:p>
    <w:p w14:paraId="4C24B65C"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P – требования, потоки финансовых средств с текущих счетов;</w:t>
      </w:r>
    </w:p>
    <w:p w14:paraId="3774C588"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Q – будущие товары (которые находятся в процессе производства, которые будут приобретены/импортированы в страну, урожай следующих годов и т.д.);</w:t>
      </w:r>
    </w:p>
    <w:p w14:paraId="15CAD1A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R – гарантии Правительства Республики Молдова или правительства страны-члена Организации экономического сотрудничества и развития;</w:t>
      </w:r>
    </w:p>
    <w:p w14:paraId="20D95540"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S – государственные ценные бумаги, в том числе и НБМ;</w:t>
      </w:r>
    </w:p>
    <w:p w14:paraId="4CA83577"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T – гарантии международных организаций и многосторонних банков развития;</w:t>
      </w:r>
    </w:p>
    <w:p w14:paraId="6C17FF6D"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U – прочие.</w:t>
      </w:r>
    </w:p>
    <w:p w14:paraId="6FAEF9B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sz w:val="24"/>
          <w:szCs w:val="24"/>
          <w:lang w:val="ru-RU" w:eastAsia="ro-MD"/>
        </w:rPr>
        <w:t xml:space="preserve">Основной вид гарантии определяется исходя из рассчитанной стоимости в соответствии со спецификациями граф </w:t>
      </w:r>
      <w:r w:rsidRPr="00C61CF3">
        <w:rPr>
          <w:rFonts w:ascii="Times New Roman" w:eastAsia="Times New Roman" w:hAnsi="Times New Roman" w:cs="Times New Roman"/>
          <w:sz w:val="24"/>
          <w:szCs w:val="24"/>
          <w:lang w:val="ru-RU"/>
        </w:rPr>
        <w:t>17-33.</w:t>
      </w:r>
    </w:p>
    <w:p w14:paraId="26AE20AB"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sz w:val="24"/>
          <w:szCs w:val="24"/>
          <w:lang w:val="ru-RU" w:eastAsia="ro-MD"/>
        </w:rPr>
        <w:t xml:space="preserve">Поручительство, требования, потоков финансовых средств с текущих счетов и будущие товары (которые находятся в процессе производства, которые будут приобретены/импортированы в страну, урожай следующих годов и т.д.) будут представлены как основные источники гарантии лишь в случае, когда для данной подверженности не существует другой вид гарантии, которая покрывает не менее 50% размера подверженности. </w:t>
      </w:r>
      <w:r w:rsidRPr="00C61CF3">
        <w:rPr>
          <w:rFonts w:ascii="Times New Roman" w:eastAsia="Times New Roman" w:hAnsi="Times New Roman" w:cs="Times New Roman"/>
          <w:sz w:val="24"/>
          <w:szCs w:val="24"/>
          <w:lang w:val="ru-RU"/>
        </w:rPr>
        <w:t xml:space="preserve">В случае дебиторов, </w:t>
      </w:r>
      <w:r w:rsidRPr="00C61CF3">
        <w:rPr>
          <w:rFonts w:ascii="Times New Roman" w:eastAsia="Times New Roman" w:hAnsi="Times New Roman"/>
          <w:sz w:val="24"/>
          <w:szCs w:val="24"/>
          <w:lang w:val="ru-RU" w:eastAsia="ro-MD"/>
        </w:rPr>
        <w:t xml:space="preserve">для которых права по долговым обязательствам являются </w:t>
      </w:r>
      <w:r w:rsidRPr="00C61CF3">
        <w:rPr>
          <w:rFonts w:ascii="Times New Roman" w:eastAsia="Times New Roman" w:hAnsi="Times New Roman" w:cs="Times New Roman"/>
          <w:sz w:val="24"/>
          <w:szCs w:val="24"/>
          <w:lang w:val="ru-RU"/>
        </w:rPr>
        <w:t xml:space="preserve">основным активом, установление гарантии по дебиторской задолженности может быть </w:t>
      </w:r>
      <w:r w:rsidRPr="00C61CF3">
        <w:rPr>
          <w:rFonts w:ascii="Times New Roman" w:eastAsia="Times New Roman" w:hAnsi="Times New Roman"/>
          <w:sz w:val="24"/>
          <w:szCs w:val="24"/>
          <w:lang w:val="ru-RU" w:eastAsia="ro-MD"/>
        </w:rPr>
        <w:t>представлена в виде основной гарантии</w:t>
      </w:r>
      <w:r w:rsidRPr="00C61CF3">
        <w:rPr>
          <w:rFonts w:ascii="Times New Roman" w:eastAsia="Times New Roman" w:hAnsi="Times New Roman" w:cs="Times New Roman"/>
          <w:sz w:val="24"/>
          <w:szCs w:val="24"/>
          <w:lang w:val="ru-RU"/>
        </w:rPr>
        <w:t>.</w:t>
      </w:r>
    </w:p>
    <w:p w14:paraId="01281578"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В отношении объектов недвижимого имущества, при определении вида гарантии, НКО принимает во внимание следующее: (1) к категории объектов недвижимого имущества жилого назначения относятся жилые помещения (квартиры, комната в общежитии), индивидуальные жилые дома и другое жилье, занятое собственниками или жильцами; (2) к категории земельных участков относятся земельные участки без строительств, зарегистрированные в Реестре жилой недвижимости, предназначенные для строительства, сельского хозяйства, огородов, непродуктивные земли, садовые участки, земли специального назначения, благоустроенные участки, земли с использованием путей сообщения, земли с использованием лесного фонда, земли с использованием водного фонда, земли для горных разработок; (3) к категории объектов недвижимого имущества коммерческого назначения относятся остальные объекты недвижимого имущества, которые не указаны в подп. (1), (2), в том числе многоэтажные дома, многолетние насаждения, зарегистрированные в Реестре недвижимого имущества.</w:t>
      </w:r>
    </w:p>
    <w:p w14:paraId="79CC4BCC"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19.</w:t>
      </w:r>
      <w:r w:rsidRPr="00C61CF3">
        <w:rPr>
          <w:rFonts w:ascii="Times New Roman" w:eastAsia="Times New Roman" w:hAnsi="Times New Roman" w:cs="Times New Roman"/>
          <w:sz w:val="24"/>
          <w:szCs w:val="24"/>
          <w:lang w:val="ru-RU"/>
        </w:rPr>
        <w:t xml:space="preserve"> В графах</w:t>
      </w:r>
      <w:r w:rsidRPr="00C61CF3">
        <w:rPr>
          <w:rFonts w:ascii="Times New Roman" w:eastAsia="Times New Roman" w:hAnsi="Times New Roman" w:cs="Times New Roman"/>
          <w:b/>
          <w:bCs/>
          <w:sz w:val="24"/>
          <w:szCs w:val="24"/>
          <w:lang w:val="ru-RU"/>
        </w:rPr>
        <w:t xml:space="preserve"> 17 – 33</w:t>
      </w:r>
      <w:r w:rsidRPr="00C61CF3">
        <w:rPr>
          <w:rFonts w:ascii="Times New Roman" w:eastAsia="Times New Roman" w:hAnsi="Times New Roman" w:cs="Times New Roman"/>
          <w:sz w:val="24"/>
          <w:szCs w:val="24"/>
          <w:lang w:val="ru-RU"/>
        </w:rPr>
        <w:t xml:space="preserve"> ук</w:t>
      </w:r>
      <w:r w:rsidRPr="00C61CF3">
        <w:rPr>
          <w:rFonts w:ascii="Times New Roman" w:eastAsia="Times New Roman" w:hAnsi="Times New Roman"/>
          <w:sz w:val="24"/>
          <w:szCs w:val="24"/>
          <w:lang w:val="ru-RU" w:eastAsia="ro-MD"/>
        </w:rPr>
        <w:t xml:space="preserve">азывается стоимость обеспечения, учитывая ее вид в молдавских леях согласно договорам залога по небанковскому кредиту. </w:t>
      </w:r>
    </w:p>
    <w:p w14:paraId="2D84BB9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Указывается наименьшая стоимость между залоговой стоимостью (согласно договору о залоге) и рыночной стоимостью согласно последнему отчету независимой оценки недвижимого имущества или последнему отчету НКО об оценке движимого имущества.</w:t>
      </w:r>
    </w:p>
    <w:p w14:paraId="581D2CDA"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Для договоров финансового лизинга справедливая стоимость (входная стоимость) финансируемого актива, эквивалентная молдавским леям, будет указана в стоимости гарантии.</w:t>
      </w:r>
    </w:p>
    <w:p w14:paraId="724E8C59"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Если актив находится в залоге по двум или более небанковским кредитам его величина делится пропорционально по этим кредитам в соответствии с кредитным сальдо на отчетную дату, чтобы не дублировать величину залога.</w:t>
      </w:r>
    </w:p>
    <w:p w14:paraId="4A6B146A"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Пример: Величина залога 1000000.00 молдавского лея</w:t>
      </w:r>
    </w:p>
    <w:p w14:paraId="08FAF782"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Кредит 1: 200000.00 молдавского лея;</w:t>
      </w:r>
    </w:p>
    <w:p w14:paraId="1EF5F744"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Кредит 2: 300000.00 молдавского лея;</w:t>
      </w:r>
    </w:p>
    <w:p w14:paraId="5D1BB8A7"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Кредит 3: 100000.00 молдавского лея;</w:t>
      </w:r>
    </w:p>
    <w:p w14:paraId="0B87CD6A"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Общее сальдо кредитов: 600000.00 молдавского лея</w:t>
      </w:r>
    </w:p>
    <w:p w14:paraId="73E020D0"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Доля кредита 1: (200000.00/600000.00)=0.33</w:t>
      </w:r>
    </w:p>
    <w:p w14:paraId="7857CC70"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Доля кредита 2: (300000.00/600000.00)=0.5</w:t>
      </w:r>
    </w:p>
    <w:p w14:paraId="5B4ACEB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Доля кредита 3: (100000.00/600000.00)=0.17</w:t>
      </w:r>
    </w:p>
    <w:p w14:paraId="5FE8F6DB"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Распределение залога, кредит</w:t>
      </w:r>
    </w:p>
    <w:p w14:paraId="07530821"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1: 1000000.00*0.33=330000.00 молдавского лея;</w:t>
      </w:r>
    </w:p>
    <w:p w14:paraId="176B81EE"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Распределение залога, кредит</w:t>
      </w:r>
    </w:p>
    <w:p w14:paraId="126433D2"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2: 1000000.00*0.5=500000.00 молдавского лея;</w:t>
      </w:r>
    </w:p>
    <w:p w14:paraId="2924C72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Распределение залога, кредит</w:t>
      </w:r>
    </w:p>
    <w:p w14:paraId="02F8B7B4"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3: 1000000.00*0.17=170000.00 молдавского лея.</w:t>
      </w:r>
    </w:p>
    <w:p w14:paraId="1AAC1F07"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В случае невозможности применения формулы предложенного распределения, НКО могут использовать другие формулы распределения залога, если такие положения задокументированы (во внутренних процедурах, в кредитном договоре, договоре о залоге и пр.).</w:t>
      </w:r>
    </w:p>
    <w:p w14:paraId="582F109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Для следующих видов гарантий: O – поручительство и Q – будущие товары указывается значение "0".</w:t>
      </w:r>
    </w:p>
    <w:p w14:paraId="1CEEF34F" w14:textId="58A75515" w:rsidR="00C61CF3" w:rsidRPr="00C61CF3" w:rsidRDefault="00C61CF3" w:rsidP="004460BA">
      <w:pPr>
        <w:spacing w:after="0" w:line="240" w:lineRule="auto"/>
        <w:ind w:firstLine="567"/>
        <w:jc w:val="both"/>
        <w:rPr>
          <w:b/>
          <w:bCs/>
          <w:lang w:val="ru-RU"/>
        </w:rPr>
      </w:pPr>
      <w:r w:rsidRPr="0001245C">
        <w:rPr>
          <w:rFonts w:ascii="Times New Roman" w:hAnsi="Times New Roman" w:cs="Times New Roman"/>
          <w:b/>
          <w:bCs/>
          <w:sz w:val="24"/>
          <w:szCs w:val="24"/>
          <w:lang w:val="ru-RU"/>
        </w:rPr>
        <w:t>20.</w:t>
      </w:r>
      <w:r w:rsidRPr="00C61CF3">
        <w:rPr>
          <w:lang w:val="ru-RU"/>
        </w:rPr>
        <w:t xml:space="preserve"> </w:t>
      </w:r>
      <w:r w:rsidRPr="00C61CF3">
        <w:rPr>
          <w:rFonts w:ascii="Times New Roman" w:hAnsi="Times New Roman" w:cs="Times New Roman"/>
          <w:sz w:val="24"/>
          <w:szCs w:val="24"/>
          <w:lang w:val="ru-RU"/>
        </w:rPr>
        <w:t xml:space="preserve">В графе </w:t>
      </w:r>
      <w:r w:rsidRPr="0001245C">
        <w:rPr>
          <w:rFonts w:ascii="Times New Roman" w:hAnsi="Times New Roman" w:cs="Times New Roman"/>
          <w:b/>
          <w:bCs/>
          <w:sz w:val="24"/>
          <w:szCs w:val="24"/>
          <w:lang w:val="ru-RU"/>
        </w:rPr>
        <w:t>34</w:t>
      </w:r>
      <w:r w:rsidRPr="00C6280C">
        <w:rPr>
          <w:rFonts w:ascii="Times New Roman" w:hAnsi="Times New Roman" w:cs="Times New Roman"/>
          <w:b/>
          <w:bCs/>
          <w:sz w:val="24"/>
          <w:szCs w:val="24"/>
          <w:lang w:val="ru-RU"/>
        </w:rPr>
        <w:t xml:space="preserve"> </w:t>
      </w:r>
      <w:r w:rsidRPr="00C61CF3">
        <w:rPr>
          <w:rFonts w:ascii="Times New Roman" w:eastAsia="Times New Roman" w:hAnsi="Times New Roman" w:cs="Times New Roman"/>
          <w:b/>
          <w:bCs/>
          <w:sz w:val="24"/>
          <w:szCs w:val="24"/>
          <w:lang w:val="ru-RU" w:eastAsia="ro-MD"/>
        </w:rPr>
        <w:t>Дата последнего изменения срока погашения</w:t>
      </w:r>
      <w:r w:rsidRPr="00C61CF3">
        <w:rPr>
          <w:rFonts w:ascii="Times New Roman" w:eastAsia="Times New Roman" w:hAnsi="Times New Roman" w:cs="Times New Roman"/>
          <w:sz w:val="24"/>
          <w:szCs w:val="24"/>
          <w:lang w:val="ru-RU" w:eastAsia="ro-MD"/>
        </w:rPr>
        <w:t xml:space="preserve"> указывается дата последней пролонгации в формате дд</w:t>
      </w:r>
      <w:r w:rsidR="001E2787">
        <w:rPr>
          <w:rFonts w:ascii="Times New Roman" w:eastAsia="Times New Roman" w:hAnsi="Times New Roman" w:cs="Times New Roman"/>
          <w:sz w:val="24"/>
          <w:szCs w:val="24"/>
          <w:lang w:val="ru-RU" w:eastAsia="ro-MD"/>
        </w:rPr>
        <w:t>.мм.</w:t>
      </w:r>
      <w:r w:rsidR="001E2787" w:rsidRPr="00C61CF3">
        <w:rPr>
          <w:rFonts w:ascii="Times New Roman" w:eastAsia="Times New Roman" w:hAnsi="Times New Roman" w:cs="Times New Roman"/>
          <w:sz w:val="24"/>
          <w:szCs w:val="24"/>
          <w:lang w:val="ru-RU" w:eastAsia="ro-MD"/>
        </w:rPr>
        <w:t>гггг</w:t>
      </w:r>
      <w:r w:rsidRPr="00C61CF3">
        <w:rPr>
          <w:rFonts w:ascii="Times New Roman" w:eastAsia="Times New Roman" w:hAnsi="Times New Roman" w:cs="Times New Roman"/>
          <w:sz w:val="24"/>
          <w:szCs w:val="24"/>
          <w:lang w:val="ru-RU" w:eastAsia="ro-MD"/>
        </w:rPr>
        <w:t xml:space="preserve"> согласно определению "пролонгированный актив" Регламента о классификации активов небанковскими кредитными организациями, утвержденного Постановлением Национальной комиссии по финансовому рынку № 60/4/2009, или в других случаях изменений сроков погашения. </w:t>
      </w:r>
    </w:p>
    <w:p w14:paraId="15F8E3D6" w14:textId="2F3568AD"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21.</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35 </w:t>
      </w:r>
      <w:r w:rsidRPr="00C61CF3">
        <w:rPr>
          <w:rFonts w:ascii="Times New Roman" w:eastAsia="Times New Roman" w:hAnsi="Times New Roman"/>
          <w:b/>
          <w:bCs/>
          <w:sz w:val="24"/>
          <w:szCs w:val="24"/>
          <w:lang w:val="ru-RU" w:eastAsia="ro-MD"/>
        </w:rPr>
        <w:t>Измененный срок погашения до даты</w:t>
      </w:r>
      <w:r w:rsidRPr="00C61CF3">
        <w:rPr>
          <w:rFonts w:ascii="Times New Roman" w:eastAsia="Times New Roman" w:hAnsi="Times New Roman"/>
          <w:sz w:val="24"/>
          <w:szCs w:val="24"/>
          <w:lang w:val="ru-RU" w:eastAsia="ro-MD"/>
        </w:rPr>
        <w:t xml:space="preserve"> в случае пролонгации (или других изменений сроков погашения) указывается окончательный срок погашения в следующем формате: </w:t>
      </w:r>
      <w:r w:rsidR="001E2787">
        <w:rPr>
          <w:rFonts w:ascii="Times New Roman" w:eastAsia="Times New Roman" w:hAnsi="Times New Roman"/>
          <w:sz w:val="24"/>
          <w:szCs w:val="24"/>
          <w:lang w:val="ru-RU" w:eastAsia="ro-MD"/>
        </w:rPr>
        <w:t>дд.мм.</w:t>
      </w:r>
      <w:r w:rsidRPr="00C61CF3">
        <w:rPr>
          <w:rFonts w:ascii="Times New Roman" w:eastAsia="Times New Roman" w:hAnsi="Times New Roman"/>
          <w:sz w:val="24"/>
          <w:szCs w:val="24"/>
          <w:lang w:val="ru-RU" w:eastAsia="ro-MD"/>
        </w:rPr>
        <w:t>гггг.</w:t>
      </w:r>
    </w:p>
    <w:p w14:paraId="08493CD2" w14:textId="4A05F6E9"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22.</w:t>
      </w:r>
      <w:r w:rsidRPr="00C61CF3">
        <w:rPr>
          <w:rFonts w:ascii="Times New Roman" w:eastAsia="Times New Roman" w:hAnsi="Times New Roman" w:cs="Times New Roman"/>
          <w:sz w:val="24"/>
          <w:szCs w:val="24"/>
          <w:lang w:val="ru-RU"/>
        </w:rPr>
        <w:t xml:space="preserve"> В </w:t>
      </w:r>
      <w:r w:rsidR="001E2787" w:rsidRPr="00C61CF3">
        <w:rPr>
          <w:rFonts w:ascii="Times New Roman" w:eastAsia="Times New Roman" w:hAnsi="Times New Roman" w:cs="Times New Roman"/>
          <w:sz w:val="24"/>
          <w:szCs w:val="24"/>
          <w:lang w:val="ru-RU"/>
        </w:rPr>
        <w:t xml:space="preserve">графе </w:t>
      </w:r>
      <w:r w:rsidR="001E2787" w:rsidRPr="0001245C">
        <w:rPr>
          <w:rFonts w:ascii="Times New Roman" w:eastAsia="Times New Roman" w:hAnsi="Times New Roman" w:cs="Times New Roman"/>
          <w:b/>
          <w:bCs/>
          <w:sz w:val="24"/>
          <w:szCs w:val="24"/>
          <w:lang w:val="ru-RU"/>
        </w:rPr>
        <w:t>36</w:t>
      </w:r>
      <w:r w:rsidRPr="00C6280C">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Дата последнего пересмотра</w:t>
      </w:r>
      <w:r w:rsidRPr="00C61CF3">
        <w:rPr>
          <w:rFonts w:ascii="Times New Roman" w:eastAsia="Times New Roman" w:hAnsi="Times New Roman"/>
          <w:sz w:val="24"/>
          <w:szCs w:val="24"/>
          <w:lang w:val="ru-RU" w:eastAsia="ro-MD"/>
        </w:rPr>
        <w:t xml:space="preserve"> указывается дата последнего пересмотра согласно понятию "ренегоциированный актив" из Регламента о классификации активов </w:t>
      </w:r>
      <w:r w:rsidRPr="00C61CF3">
        <w:rPr>
          <w:rFonts w:ascii="Times New Roman" w:eastAsia="Times New Roman" w:hAnsi="Times New Roman" w:cs="Times New Roman"/>
          <w:sz w:val="24"/>
          <w:szCs w:val="24"/>
          <w:lang w:val="ru-RU" w:eastAsia="ro-MD"/>
        </w:rPr>
        <w:t>небанковскими кредитными организациями в ф</w:t>
      </w:r>
      <w:r w:rsidRPr="00C61CF3">
        <w:rPr>
          <w:rFonts w:ascii="Times New Roman" w:eastAsia="Times New Roman" w:hAnsi="Times New Roman"/>
          <w:sz w:val="24"/>
          <w:szCs w:val="24"/>
          <w:lang w:val="ru-RU" w:eastAsia="ro-MD"/>
        </w:rPr>
        <w:t>ормате</w:t>
      </w:r>
      <w:r w:rsidR="001E2787">
        <w:rPr>
          <w:rFonts w:ascii="Times New Roman" w:eastAsia="Times New Roman" w:hAnsi="Times New Roman"/>
          <w:sz w:val="24"/>
          <w:szCs w:val="24"/>
          <w:lang w:val="ru-RU" w:eastAsia="ro-MD"/>
        </w:rPr>
        <w:t xml:space="preserve"> дд.мм.</w:t>
      </w:r>
      <w:r w:rsidRPr="00C61CF3">
        <w:rPr>
          <w:rFonts w:ascii="Times New Roman" w:eastAsia="Times New Roman" w:hAnsi="Times New Roman"/>
          <w:sz w:val="24"/>
          <w:szCs w:val="24"/>
          <w:lang w:val="ru-RU" w:eastAsia="ro-MD"/>
        </w:rPr>
        <w:t>гггг</w:t>
      </w:r>
      <w:r w:rsidR="001E2787">
        <w:rPr>
          <w:rFonts w:ascii="Times New Roman" w:eastAsia="Times New Roman" w:hAnsi="Times New Roman"/>
          <w:sz w:val="24"/>
          <w:szCs w:val="24"/>
          <w:lang w:val="ru-RU" w:eastAsia="ro-MD"/>
        </w:rPr>
        <w:t>.</w:t>
      </w:r>
      <w:r w:rsidRPr="00C61CF3">
        <w:rPr>
          <w:rFonts w:ascii="Times New Roman" w:eastAsia="Times New Roman" w:hAnsi="Times New Roman"/>
          <w:sz w:val="24"/>
          <w:szCs w:val="24"/>
          <w:lang w:val="ru-RU" w:eastAsia="ro-MD"/>
        </w:rPr>
        <w:t xml:space="preserve"> </w:t>
      </w:r>
    </w:p>
    <w:p w14:paraId="7CAF00FA" w14:textId="2DB7007F"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23.</w:t>
      </w:r>
      <w:r w:rsidRPr="00C61CF3">
        <w:rPr>
          <w:rFonts w:ascii="Times New Roman" w:eastAsia="Times New Roman" w:hAnsi="Times New Roman" w:cs="Times New Roman"/>
          <w:sz w:val="24"/>
          <w:szCs w:val="24"/>
          <w:lang w:val="ru-RU"/>
        </w:rPr>
        <w:t xml:space="preserve"> В </w:t>
      </w:r>
      <w:r w:rsidR="001E2787" w:rsidRPr="00C61CF3">
        <w:rPr>
          <w:rFonts w:ascii="Times New Roman" w:eastAsia="Times New Roman" w:hAnsi="Times New Roman" w:cs="Times New Roman"/>
          <w:sz w:val="24"/>
          <w:szCs w:val="24"/>
          <w:lang w:val="ru-RU"/>
        </w:rPr>
        <w:t xml:space="preserve">графе </w:t>
      </w:r>
      <w:r w:rsidR="001E2787" w:rsidRPr="0001245C">
        <w:rPr>
          <w:rFonts w:ascii="Times New Roman" w:eastAsia="Times New Roman" w:hAnsi="Times New Roman" w:cs="Times New Roman"/>
          <w:b/>
          <w:bCs/>
          <w:sz w:val="24"/>
          <w:szCs w:val="24"/>
          <w:lang w:val="ru-RU"/>
        </w:rPr>
        <w:t>37</w:t>
      </w:r>
      <w:r w:rsidRPr="00C6280C">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Остаток небанковского кредита/финансового лизинга в валюте кредита</w:t>
      </w:r>
      <w:r w:rsidRPr="00C61CF3">
        <w:rPr>
          <w:rFonts w:ascii="Times New Roman" w:eastAsia="Times New Roman" w:hAnsi="Times New Roman"/>
          <w:sz w:val="24"/>
          <w:szCs w:val="24"/>
          <w:lang w:val="ru-RU" w:eastAsia="ro-MD"/>
        </w:rPr>
        <w:t xml:space="preserve"> указывается валовая сумма из сальдо в валюте кредита на отчетную дату. В случае кредитных линий указывается остаток фактически выплаченной (снятия) суммы, либо «0» для случаев, когда до конца отчетного периода списаний не произошло.</w:t>
      </w:r>
    </w:p>
    <w:p w14:paraId="60C57BF7" w14:textId="2677DED2"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24.</w:t>
      </w:r>
      <w:r w:rsidRPr="00C61CF3">
        <w:rPr>
          <w:rFonts w:ascii="Times New Roman" w:eastAsia="Times New Roman" w:hAnsi="Times New Roman" w:cs="Times New Roman"/>
          <w:sz w:val="24"/>
          <w:szCs w:val="24"/>
          <w:lang w:val="ru-RU"/>
        </w:rPr>
        <w:t xml:space="preserve"> В </w:t>
      </w:r>
      <w:r w:rsidR="001E2787" w:rsidRPr="00C61CF3">
        <w:rPr>
          <w:rFonts w:ascii="Times New Roman" w:eastAsia="Times New Roman" w:hAnsi="Times New Roman" w:cs="Times New Roman"/>
          <w:sz w:val="24"/>
          <w:szCs w:val="24"/>
          <w:lang w:val="ru-RU"/>
        </w:rPr>
        <w:t xml:space="preserve">графе </w:t>
      </w:r>
      <w:r w:rsidR="001E2787" w:rsidRPr="0001245C">
        <w:rPr>
          <w:rFonts w:ascii="Times New Roman" w:eastAsia="Times New Roman" w:hAnsi="Times New Roman" w:cs="Times New Roman"/>
          <w:b/>
          <w:bCs/>
          <w:sz w:val="24"/>
          <w:szCs w:val="24"/>
          <w:lang w:val="ru-RU"/>
        </w:rPr>
        <w:t>38</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Остаток небанковского кредита/финансового лизинга леях</w:t>
      </w:r>
      <w:r w:rsidRPr="00C61CF3">
        <w:rPr>
          <w:rFonts w:ascii="Times New Roman" w:eastAsia="Times New Roman" w:hAnsi="Times New Roman"/>
          <w:sz w:val="24"/>
          <w:szCs w:val="24"/>
          <w:lang w:val="ru-RU" w:eastAsia="ro-MD"/>
        </w:rPr>
        <w:t xml:space="preserve"> отражается валовая сумма на остатке в леях путем расчета эквивалента в молдавских леях согласно </w:t>
      </w:r>
      <w:r w:rsidR="001E2787" w:rsidRPr="00C61CF3">
        <w:rPr>
          <w:rFonts w:ascii="Times New Roman" w:eastAsia="Times New Roman" w:hAnsi="Times New Roman"/>
          <w:sz w:val="24"/>
          <w:szCs w:val="24"/>
          <w:lang w:val="ru-RU" w:eastAsia="ro-MD"/>
        </w:rPr>
        <w:t>положениям</w:t>
      </w:r>
      <w:r w:rsidRPr="00C61CF3">
        <w:rPr>
          <w:rFonts w:ascii="Times New Roman" w:eastAsia="Times New Roman" w:hAnsi="Times New Roman"/>
          <w:sz w:val="24"/>
          <w:szCs w:val="24"/>
          <w:lang w:val="ru-RU" w:eastAsia="ro-MD"/>
        </w:rPr>
        <w:t xml:space="preserve"> п. </w:t>
      </w:r>
      <w:r w:rsidR="00EE5E56" w:rsidRPr="004460BA">
        <w:rPr>
          <w:rFonts w:ascii="Times New Roman" w:eastAsia="Times New Roman" w:hAnsi="Times New Roman"/>
          <w:sz w:val="24"/>
          <w:szCs w:val="24"/>
          <w:lang w:val="ru-RU" w:eastAsia="ro-MD"/>
        </w:rPr>
        <w:t>9</w:t>
      </w:r>
      <w:r w:rsidRPr="00C61CF3">
        <w:rPr>
          <w:rFonts w:ascii="Times New Roman" w:eastAsia="Times New Roman" w:hAnsi="Times New Roman"/>
          <w:sz w:val="24"/>
          <w:szCs w:val="24"/>
          <w:lang w:val="ru-RU" w:eastAsia="ro-MD"/>
        </w:rPr>
        <w:t xml:space="preserve"> инструкции. Для небанковских кредитов/финансового лизинга, предоставленных в леях, указанный остаток должен соответствовать остатку, отраженному в графе 37.</w:t>
      </w:r>
    </w:p>
    <w:p w14:paraId="1331AA65" w14:textId="5FABF01C"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25.</w:t>
      </w:r>
      <w:r w:rsidRPr="00C61CF3">
        <w:rPr>
          <w:rFonts w:ascii="Times New Roman" w:eastAsia="Times New Roman" w:hAnsi="Times New Roman" w:cs="Times New Roman"/>
          <w:sz w:val="24"/>
          <w:szCs w:val="24"/>
          <w:lang w:val="ru-RU"/>
        </w:rPr>
        <w:t xml:space="preserve"> В </w:t>
      </w:r>
      <w:r w:rsidR="001E2787" w:rsidRPr="00C61CF3">
        <w:rPr>
          <w:rFonts w:ascii="Times New Roman" w:eastAsia="Times New Roman" w:hAnsi="Times New Roman" w:cs="Times New Roman"/>
          <w:sz w:val="24"/>
          <w:szCs w:val="24"/>
          <w:lang w:val="ru-RU"/>
        </w:rPr>
        <w:t xml:space="preserve">графе </w:t>
      </w:r>
      <w:r w:rsidR="001E2787" w:rsidRPr="0001245C">
        <w:rPr>
          <w:rFonts w:ascii="Times New Roman" w:eastAsia="Times New Roman" w:hAnsi="Times New Roman" w:cs="Times New Roman"/>
          <w:b/>
          <w:bCs/>
          <w:sz w:val="24"/>
          <w:szCs w:val="24"/>
          <w:lang w:val="ru-RU"/>
        </w:rPr>
        <w:t>39</w:t>
      </w:r>
      <w:r w:rsidRPr="0001245C">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cs="Times New Roman"/>
          <w:b/>
          <w:sz w:val="24"/>
          <w:szCs w:val="24"/>
          <w:lang w:val="ru-RU"/>
        </w:rPr>
        <w:t>Остаток кредитных обязательств/финансового лизинга</w:t>
      </w:r>
      <w:r w:rsidRPr="00C61CF3">
        <w:rPr>
          <w:rFonts w:ascii="Times New Roman" w:eastAsia="Times New Roman" w:hAnsi="Times New Roman" w:cs="Times New Roman"/>
          <w:sz w:val="24"/>
          <w:szCs w:val="24"/>
          <w:lang w:val="ru-RU"/>
        </w:rPr>
        <w:t xml:space="preserve"> указывается сумма остатка кредитных обязательств/финансового лизинга (сумма кредита/финансового лизинга, заключенного, но не использованного), на отчетную дату. Для финансовых обязательств по кредитованию/финансовому лизингу в иностранной валюте указывается эквивалент в молдавских леях согласно положениям п. </w:t>
      </w:r>
      <w:r w:rsidR="00EE5E56" w:rsidRPr="004460BA">
        <w:rPr>
          <w:rFonts w:ascii="Times New Roman" w:eastAsia="Times New Roman" w:hAnsi="Times New Roman" w:cs="Times New Roman"/>
          <w:sz w:val="24"/>
          <w:szCs w:val="24"/>
          <w:lang w:val="ru-RU"/>
        </w:rPr>
        <w:t>9</w:t>
      </w:r>
      <w:r w:rsidRPr="00C61CF3">
        <w:rPr>
          <w:rFonts w:ascii="Times New Roman" w:eastAsia="Times New Roman" w:hAnsi="Times New Roman" w:cs="Times New Roman"/>
          <w:sz w:val="24"/>
          <w:szCs w:val="24"/>
          <w:lang w:val="ru-RU"/>
        </w:rPr>
        <w:t xml:space="preserve"> инструкции. По принятому и частично реализованному кредитному обязательству в данной графе будет указана сумма нереализованного обязательства (разница между суммой кредитного договора /договора финансового лизинга и остатком суммы, фактически освоенной в течение отчетного периода, отраженной в столбце 38).</w:t>
      </w:r>
    </w:p>
    <w:p w14:paraId="73629B3D"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26.</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40 </w:t>
      </w:r>
      <w:r w:rsidRPr="00C61CF3">
        <w:rPr>
          <w:rFonts w:ascii="Times New Roman" w:eastAsia="Times New Roman" w:hAnsi="Times New Roman"/>
          <w:b/>
          <w:bCs/>
          <w:sz w:val="24"/>
          <w:szCs w:val="24"/>
          <w:lang w:val="ru-RU" w:eastAsia="ro-MD"/>
        </w:rPr>
        <w:t>Категория классификации</w:t>
      </w:r>
      <w:r w:rsidRPr="00C61CF3">
        <w:rPr>
          <w:rFonts w:ascii="Times New Roman" w:eastAsia="Times New Roman" w:hAnsi="Times New Roman"/>
          <w:sz w:val="24"/>
          <w:szCs w:val="24"/>
          <w:lang w:val="ru-RU" w:eastAsia="ro-MD"/>
        </w:rPr>
        <w:t xml:space="preserve"> отражается категория риска на отчетную дату в зависимости от классификации кредита согласно Регламенту о классификации активов небанковскими кредитными организациями. Отражается категория классификаций следующим образом:</w:t>
      </w:r>
    </w:p>
    <w:p w14:paraId="28EA55FE"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1 – стандартный;</w:t>
      </w:r>
    </w:p>
    <w:p w14:paraId="40F1BB3A"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2 – под надзором;</w:t>
      </w:r>
    </w:p>
    <w:p w14:paraId="14A884A1"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3 – субстандартный;</w:t>
      </w:r>
    </w:p>
    <w:p w14:paraId="1FF4BED3"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4 – сомнительный (проблематичный);</w:t>
      </w:r>
    </w:p>
    <w:p w14:paraId="0B49702F"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5 – безнадежный (потери).</w:t>
      </w:r>
    </w:p>
    <w:p w14:paraId="1B61722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27.</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sz w:val="24"/>
          <w:szCs w:val="24"/>
          <w:lang w:val="ru-RU"/>
        </w:rPr>
        <w:t>41</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Начисленные скидки по небанковским кредитам/ финансовому лизингу (основная сумма)</w:t>
      </w:r>
      <w:r w:rsidRPr="00C61CF3">
        <w:rPr>
          <w:rFonts w:ascii="Times New Roman" w:eastAsia="Times New Roman" w:hAnsi="Times New Roman"/>
          <w:sz w:val="24"/>
          <w:szCs w:val="24"/>
          <w:lang w:val="ru-RU" w:eastAsia="ro-MD"/>
        </w:rPr>
        <w:t xml:space="preserve"> указывается сумма начисленных НКО скидок на потери по небанковским кредитам/ финансовому лизингу, в соответствии с Регламентом о классификации активов небанковскими кредитными организациями. Отражается размер скидок на основную сумму небанковского кредита/финансового лизинга.</w:t>
      </w:r>
    </w:p>
    <w:p w14:paraId="0464E2B1"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28.</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42 </w:t>
      </w:r>
      <w:r w:rsidRPr="00C61CF3">
        <w:rPr>
          <w:rFonts w:ascii="Times New Roman" w:eastAsia="Times New Roman" w:hAnsi="Times New Roman"/>
          <w:b/>
          <w:bCs/>
          <w:sz w:val="24"/>
          <w:szCs w:val="24"/>
          <w:lang w:val="ru-RU" w:eastAsia="ro-MD"/>
        </w:rPr>
        <w:t>Начисленные скидки по небанковским кредитам/ финансовому лизингу (проценты и другие доходы)</w:t>
      </w:r>
      <w:r w:rsidRPr="00C61CF3">
        <w:rPr>
          <w:rFonts w:ascii="Times New Roman" w:eastAsia="Times New Roman" w:hAnsi="Times New Roman"/>
          <w:sz w:val="24"/>
          <w:szCs w:val="24"/>
          <w:lang w:val="ru-RU" w:eastAsia="ro-MD"/>
        </w:rPr>
        <w:t xml:space="preserve"> указывается сумма начисленных скидок по небанковским кредитам/ финансовому лизингу (проценты и другие доходы) НКО в соответствии с Регламентом о классификации активов небанковскими кредитными организациями. </w:t>
      </w:r>
    </w:p>
    <w:p w14:paraId="2D594D5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29.</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43 </w:t>
      </w:r>
      <w:r w:rsidRPr="00C61CF3">
        <w:rPr>
          <w:rFonts w:ascii="Times New Roman" w:eastAsia="Times New Roman" w:hAnsi="Times New Roman"/>
          <w:b/>
          <w:bCs/>
          <w:sz w:val="24"/>
          <w:szCs w:val="24"/>
          <w:lang w:val="ru-RU" w:eastAsia="ro-MD"/>
        </w:rPr>
        <w:t>Сумма начисленных траншей</w:t>
      </w:r>
      <w:r w:rsidRPr="00C61CF3">
        <w:rPr>
          <w:rFonts w:ascii="Times New Roman" w:eastAsia="Times New Roman" w:hAnsi="Times New Roman"/>
          <w:sz w:val="24"/>
          <w:szCs w:val="24"/>
          <w:lang w:val="ru-RU" w:eastAsia="ro-MD"/>
        </w:rPr>
        <w:t xml:space="preserve"> отражается сумма траншей, которые должны были быть выплачены заемщиком </w:t>
      </w:r>
      <w:r w:rsidRPr="00C61CF3">
        <w:rPr>
          <w:rFonts w:ascii="Times New Roman" w:eastAsia="Times New Roman" w:hAnsi="Times New Roman" w:cs="Times New Roman"/>
          <w:sz w:val="24"/>
          <w:szCs w:val="24"/>
          <w:lang w:val="ru-RU"/>
        </w:rPr>
        <w:t xml:space="preserve">в счет основного долга по действующему графику, указанному в договоре небанковского кредита/финансового лизинга с момента его заключения до отчетной даты, в валюте кредита. </w:t>
      </w:r>
      <w:r w:rsidRPr="00C61CF3">
        <w:rPr>
          <w:rFonts w:ascii="Times New Roman" w:eastAsia="Times New Roman" w:hAnsi="Times New Roman"/>
          <w:sz w:val="24"/>
          <w:szCs w:val="24"/>
          <w:lang w:val="ru-RU" w:eastAsia="ro-MD"/>
        </w:rPr>
        <w:t>В случае небанковских кредитных линий указывается разница между суммой небанковского кредитного контракта и максимально дозволенным остатком на отчетную дату согласно небанковскому кредитному контракту. Если по кредитному договору транши отсутствуют (сумма полностью возмещается при наступлении срока действия договора), то указывается «0», если срок погашения договора не наступит в отчетном периоде или рассчитанная сумма кредита подлежит выплате, если срок погашения договора наступает в отчетном периоде.</w:t>
      </w:r>
    </w:p>
    <w:p w14:paraId="55F89616"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30.</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44 </w:t>
      </w:r>
      <w:r w:rsidRPr="00C61CF3">
        <w:rPr>
          <w:rFonts w:ascii="Times New Roman" w:eastAsia="Times New Roman" w:hAnsi="Times New Roman"/>
          <w:b/>
          <w:bCs/>
          <w:sz w:val="24"/>
          <w:szCs w:val="24"/>
          <w:lang w:val="ru-RU" w:eastAsia="ro-MD"/>
        </w:rPr>
        <w:t>Сумма выплаченных траншей</w:t>
      </w:r>
      <w:r w:rsidRPr="00C61CF3">
        <w:rPr>
          <w:rFonts w:ascii="Times New Roman" w:eastAsia="Times New Roman" w:hAnsi="Times New Roman"/>
          <w:sz w:val="24"/>
          <w:szCs w:val="24"/>
          <w:lang w:val="ru-RU" w:eastAsia="ro-MD"/>
        </w:rPr>
        <w:t xml:space="preserve"> отражается сумма траншей, которые были выплачены де-факто заемщиком по основной сумме кредита с момента его выдачи до отчетной даты, в валюте кредита. В случае небанковских кредитных линий указывается разница между суммой кредитного договора и неоплаченным остатком согласно кредитному контракту на отчетную дату. Если по кредитному договору транши отсутствуют (сумма погашается полностью при наступлении срока действия договора долевого участия) указывается «0», если платеж не состоялся в течение отчетного периода или выплачена сумма кредита де-факто, если оплата произошла в отчетном периоде. </w:t>
      </w:r>
    </w:p>
    <w:p w14:paraId="3CA2AC86"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31.</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45 </w:t>
      </w:r>
      <w:r w:rsidRPr="00C61CF3">
        <w:rPr>
          <w:rFonts w:ascii="Times New Roman" w:eastAsia="Times New Roman" w:hAnsi="Times New Roman"/>
          <w:b/>
          <w:bCs/>
          <w:sz w:val="24"/>
          <w:szCs w:val="24"/>
          <w:lang w:val="ru-RU" w:eastAsia="ro-MD"/>
        </w:rPr>
        <w:t>Количество дней просрочки по небанковскому кредиту/финансовому лизингу</w:t>
      </w:r>
      <w:r w:rsidRPr="00C61CF3">
        <w:rPr>
          <w:rFonts w:ascii="Times New Roman" w:eastAsia="Times New Roman" w:hAnsi="Times New Roman"/>
          <w:sz w:val="24"/>
          <w:szCs w:val="24"/>
          <w:lang w:val="ru-RU" w:eastAsia="ro-MD"/>
        </w:rPr>
        <w:t xml:space="preserve"> отражается количество дней просрочки по оплате траншей, подсчитанные со дня, когда </w:t>
      </w:r>
      <w:r w:rsidRPr="00C61CF3">
        <w:rPr>
          <w:rFonts w:ascii="Times New Roman" w:eastAsia="Times New Roman" w:hAnsi="Times New Roman" w:cs="Times New Roman"/>
          <w:sz w:val="24"/>
          <w:szCs w:val="24"/>
          <w:lang w:val="ru-RU"/>
        </w:rPr>
        <w:t xml:space="preserve">должен был быть выплачен </w:t>
      </w:r>
      <w:r w:rsidRPr="00C61CF3">
        <w:rPr>
          <w:rFonts w:ascii="Times New Roman" w:eastAsia="Times New Roman" w:hAnsi="Times New Roman"/>
          <w:sz w:val="24"/>
          <w:szCs w:val="24"/>
          <w:lang w:val="ru-RU" w:eastAsia="ro-MD"/>
        </w:rPr>
        <w:t xml:space="preserve">первый задолженный транш. </w:t>
      </w:r>
      <w:r w:rsidRPr="00C61CF3">
        <w:rPr>
          <w:rFonts w:ascii="Times New Roman" w:eastAsia="Times New Roman" w:hAnsi="Times New Roman" w:cs="Times New Roman"/>
          <w:sz w:val="24"/>
          <w:szCs w:val="24"/>
          <w:lang w:val="ru-RU"/>
        </w:rPr>
        <w:t xml:space="preserve">«0» указывается для договоров, в которых не зарегистрирована задолженность по уплате рассрочки. </w:t>
      </w:r>
    </w:p>
    <w:p w14:paraId="47C1650C"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32.</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46 </w:t>
      </w:r>
      <w:r w:rsidRPr="00C61CF3">
        <w:rPr>
          <w:rFonts w:ascii="Times New Roman" w:eastAsia="Times New Roman" w:hAnsi="Times New Roman"/>
          <w:b/>
          <w:bCs/>
          <w:sz w:val="24"/>
          <w:szCs w:val="24"/>
          <w:lang w:val="ru-RU" w:eastAsia="ro-MD"/>
        </w:rPr>
        <w:t>Сумма начисленных процентов</w:t>
      </w:r>
      <w:r w:rsidRPr="00C61CF3">
        <w:rPr>
          <w:rFonts w:ascii="Times New Roman" w:eastAsia="Times New Roman" w:hAnsi="Times New Roman"/>
          <w:sz w:val="24"/>
          <w:szCs w:val="24"/>
          <w:lang w:val="ru-RU" w:eastAsia="ro-MD"/>
        </w:rPr>
        <w:t xml:space="preserve"> отражается начисленную сумму с даты предоставления небанковского кредита/финансового лизинга до последней даты платежа отчетного периода по графику, указанному в договоре небанковского кредита/финансового лизинга, в том числе повышенные проценты по части задолженности, в случае ее наличия.</w:t>
      </w:r>
    </w:p>
    <w:p w14:paraId="614E6B6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33.</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47 </w:t>
      </w:r>
      <w:r w:rsidRPr="00C61CF3">
        <w:rPr>
          <w:rFonts w:ascii="Times New Roman" w:eastAsia="Times New Roman" w:hAnsi="Times New Roman"/>
          <w:b/>
          <w:bCs/>
          <w:sz w:val="24"/>
          <w:szCs w:val="24"/>
          <w:lang w:val="ru-RU" w:eastAsia="ro-MD"/>
        </w:rPr>
        <w:t>Сумма выплаченных процентов</w:t>
      </w:r>
      <w:r w:rsidRPr="00C61CF3">
        <w:rPr>
          <w:rFonts w:ascii="Times New Roman" w:eastAsia="Times New Roman" w:hAnsi="Times New Roman"/>
          <w:sz w:val="24"/>
          <w:szCs w:val="24"/>
          <w:lang w:val="ru-RU" w:eastAsia="ro-MD"/>
        </w:rPr>
        <w:t xml:space="preserve"> отражается сумма процентов, которые были выплачены де-факто заемщиком с момента выдачи небанковского кредита/финансового лизинга до отчетной даты, в том числе повышенные процентные ставки по части задолженности, в случае ее наличия.</w:t>
      </w:r>
    </w:p>
    <w:p w14:paraId="187C2E49"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34.</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48 </w:t>
      </w:r>
      <w:r w:rsidRPr="00C61CF3">
        <w:rPr>
          <w:rFonts w:ascii="Times New Roman" w:eastAsia="Times New Roman" w:hAnsi="Times New Roman"/>
          <w:b/>
          <w:bCs/>
          <w:sz w:val="24"/>
          <w:szCs w:val="24"/>
          <w:lang w:val="ru-RU" w:eastAsia="ro-MD"/>
        </w:rPr>
        <w:t>Количество дней просрочки по процентам</w:t>
      </w:r>
      <w:r w:rsidRPr="00C61CF3">
        <w:rPr>
          <w:rFonts w:ascii="Times New Roman" w:eastAsia="Times New Roman" w:hAnsi="Times New Roman"/>
          <w:sz w:val="24"/>
          <w:szCs w:val="24"/>
          <w:lang w:val="ru-RU" w:eastAsia="ro-MD"/>
        </w:rPr>
        <w:t xml:space="preserve"> отражается количество дней просрочки по выплате процентов, подсчитанные (если существует задолженность) со дня, когда должна была быть произведена выплата по процентам. Отражается только в случае, если существует задолженность, в противном случае отражается "0".</w:t>
      </w:r>
    </w:p>
    <w:p w14:paraId="6F08596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35.</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49 </w:t>
      </w:r>
      <w:r w:rsidRPr="00C61CF3">
        <w:rPr>
          <w:rFonts w:ascii="Times New Roman" w:eastAsia="Times New Roman" w:hAnsi="Times New Roman"/>
          <w:b/>
          <w:bCs/>
          <w:sz w:val="24"/>
          <w:szCs w:val="24"/>
          <w:lang w:val="ru-RU" w:eastAsia="ro-MD"/>
        </w:rPr>
        <w:t>Начисленные, но не выплаченные комиссионные и другие платежи</w:t>
      </w:r>
      <w:r w:rsidRPr="00C61CF3">
        <w:rPr>
          <w:rFonts w:ascii="Times New Roman" w:eastAsia="Times New Roman" w:hAnsi="Times New Roman"/>
          <w:sz w:val="24"/>
          <w:szCs w:val="24"/>
          <w:lang w:val="ru-RU" w:eastAsia="ro-MD"/>
        </w:rPr>
        <w:t xml:space="preserve"> указывается общая сумма начисленных, но не выплаченных комиссионных и других платежей по выданному небанковскому кредиту/финансовому лизингу.</w:t>
      </w:r>
    </w:p>
    <w:p w14:paraId="2E5A5E58" w14:textId="19A70762"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sz w:val="24"/>
          <w:szCs w:val="24"/>
          <w:lang w:val="ru-RU"/>
        </w:rPr>
        <w:t>36.</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sz w:val="24"/>
          <w:szCs w:val="24"/>
          <w:lang w:val="ru-RU"/>
        </w:rPr>
        <w:t>50</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Информация о кредитной истории</w:t>
      </w:r>
      <w:r w:rsidRPr="00C61CF3">
        <w:rPr>
          <w:rFonts w:ascii="Times New Roman" w:eastAsia="Times New Roman" w:hAnsi="Times New Roman"/>
          <w:sz w:val="24"/>
          <w:szCs w:val="24"/>
          <w:lang w:val="ru-RU" w:eastAsia="ro-MD"/>
        </w:rPr>
        <w:t xml:space="preserve"> дается ответ на вопрос, имеет ли НКО информацию о кредитной истории </w:t>
      </w:r>
      <w:r w:rsidR="001E2787" w:rsidRPr="00C61CF3">
        <w:rPr>
          <w:rFonts w:ascii="Times New Roman" w:eastAsia="Times New Roman" w:hAnsi="Times New Roman"/>
          <w:sz w:val="24"/>
          <w:szCs w:val="24"/>
          <w:lang w:val="ru-RU" w:eastAsia="ro-MD"/>
        </w:rPr>
        <w:t>заёмщика</w:t>
      </w:r>
      <w:r w:rsidRPr="00C61CF3">
        <w:rPr>
          <w:rFonts w:ascii="Times New Roman" w:eastAsia="Times New Roman" w:hAnsi="Times New Roman"/>
          <w:sz w:val="24"/>
          <w:szCs w:val="24"/>
          <w:lang w:val="ru-RU" w:eastAsia="ro-MD"/>
        </w:rPr>
        <w:t>, используя коды:</w:t>
      </w:r>
    </w:p>
    <w:p w14:paraId="5BE22A1D"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0 – отсутствие информации;</w:t>
      </w:r>
    </w:p>
    <w:p w14:paraId="0E7673B4"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1 – владеет информацией до выдачи небанковского кредита/финансового лизинга;</w:t>
      </w:r>
    </w:p>
    <w:p w14:paraId="714179B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2 – владеет ежегодно обновленной информацией после выдачи небанковского кредита/финансового лизинга или в момент изменения кредитных условий.</w:t>
      </w:r>
    </w:p>
    <w:p w14:paraId="77E7133B" w14:textId="77777777" w:rsidR="00C61CF3" w:rsidRPr="00C61CF3" w:rsidRDefault="00C61CF3" w:rsidP="00C61CF3">
      <w:pPr>
        <w:spacing w:after="0" w:line="240" w:lineRule="auto"/>
        <w:ind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bCs/>
          <w:sz w:val="24"/>
          <w:szCs w:val="24"/>
          <w:lang w:val="ru-RU"/>
        </w:rPr>
        <w:t xml:space="preserve">37. </w:t>
      </w:r>
      <w:r w:rsidRPr="00C61CF3">
        <w:rPr>
          <w:rFonts w:ascii="Times New Roman" w:eastAsia="Times New Roman" w:hAnsi="Times New Roman" w:cs="Times New Roman"/>
          <w:sz w:val="24"/>
          <w:szCs w:val="24"/>
          <w:lang w:val="ru-RU"/>
        </w:rPr>
        <w:t xml:space="preserve">В графе </w:t>
      </w:r>
      <w:r w:rsidRPr="00C61CF3">
        <w:rPr>
          <w:rFonts w:ascii="Times New Roman" w:eastAsia="Times New Roman" w:hAnsi="Times New Roman" w:cs="Times New Roman"/>
          <w:b/>
          <w:bCs/>
          <w:sz w:val="24"/>
          <w:szCs w:val="24"/>
          <w:lang w:val="ru-RU"/>
        </w:rPr>
        <w:t xml:space="preserve">51 Информация об уступке обязательства </w:t>
      </w:r>
      <w:r w:rsidRPr="00C61CF3">
        <w:rPr>
          <w:rFonts w:ascii="Times New Roman" w:eastAsia="Times New Roman" w:hAnsi="Times New Roman" w:cs="Times New Roman"/>
          <w:bCs/>
          <w:sz w:val="24"/>
          <w:szCs w:val="24"/>
          <w:lang w:val="ru-RU"/>
        </w:rPr>
        <w:t>указывается стоимость уступленной дебиторской задолженности по договору небанковского кредита (кроме финансового лизинга) с передачей права взыскания суммы, уступленной третьему лицу.</w:t>
      </w:r>
    </w:p>
    <w:p w14:paraId="1448FC88" w14:textId="6227497F" w:rsidR="00EE5E56"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38.</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 xml:space="preserve">В графе </w:t>
      </w:r>
      <w:r w:rsidRPr="00C61CF3">
        <w:rPr>
          <w:rFonts w:ascii="Times New Roman" w:eastAsia="Times New Roman" w:hAnsi="Times New Roman" w:cs="Times New Roman"/>
          <w:b/>
          <w:sz w:val="24"/>
          <w:szCs w:val="24"/>
          <w:lang w:val="ru-RU"/>
        </w:rPr>
        <w:t xml:space="preserve">52 Информация о принудительном исполнении </w:t>
      </w:r>
      <w:r w:rsidRPr="00C61CF3">
        <w:rPr>
          <w:rFonts w:ascii="Times New Roman" w:eastAsia="Times New Roman" w:hAnsi="Times New Roman" w:cs="Times New Roman"/>
          <w:sz w:val="24"/>
          <w:szCs w:val="24"/>
          <w:lang w:val="ru-RU"/>
        </w:rPr>
        <w:t>указывается стоимость требования, истребуемого на основании договора небанковского кредита/финансового лизинга или решения суда по принудительному исполнению (на что имеется исполнительный акт).</w:t>
      </w:r>
    </w:p>
    <w:p w14:paraId="3CC40831" w14:textId="7E78F090" w:rsidR="00C61CF3" w:rsidRPr="00C61CF3" w:rsidRDefault="00C61CF3" w:rsidP="00C61CF3">
      <w:pPr>
        <w:spacing w:after="0" w:line="240" w:lineRule="auto"/>
        <w:ind w:firstLine="567"/>
        <w:jc w:val="both"/>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xml:space="preserve">39. </w:t>
      </w:r>
      <w:r w:rsidRPr="00C61CF3">
        <w:rPr>
          <w:rFonts w:ascii="Times New Roman" w:eastAsia="Times New Roman" w:hAnsi="Times New Roman" w:cs="Times New Roman"/>
          <w:sz w:val="24"/>
          <w:szCs w:val="24"/>
          <w:lang w:val="ru-RU"/>
        </w:rPr>
        <w:t xml:space="preserve">В графе </w:t>
      </w:r>
      <w:r w:rsidRPr="00C61CF3">
        <w:rPr>
          <w:rFonts w:ascii="Times New Roman" w:eastAsia="Times New Roman" w:hAnsi="Times New Roman" w:cs="Times New Roman"/>
          <w:b/>
          <w:sz w:val="24"/>
          <w:szCs w:val="24"/>
          <w:lang w:val="ru-RU"/>
        </w:rPr>
        <w:t xml:space="preserve">53 </w:t>
      </w:r>
      <w:r w:rsidRPr="00C61CF3">
        <w:rPr>
          <w:rFonts w:ascii="Times New Roman" w:eastAsia="Times New Roman" w:hAnsi="Times New Roman" w:cs="Times New Roman"/>
          <w:b/>
          <w:bCs/>
          <w:sz w:val="24"/>
          <w:szCs w:val="24"/>
          <w:lang w:val="ru-RU"/>
        </w:rPr>
        <w:t xml:space="preserve">Информация об исках, поданных в судебную инстанцию </w:t>
      </w:r>
      <w:r w:rsidRPr="00C61CF3">
        <w:rPr>
          <w:rFonts w:ascii="Times New Roman" w:eastAsia="Times New Roman" w:hAnsi="Times New Roman" w:cs="Times New Roman"/>
          <w:bCs/>
          <w:sz w:val="24"/>
          <w:szCs w:val="24"/>
          <w:lang w:val="ru-RU"/>
        </w:rPr>
        <w:t>указывается сумма требования по договору небанковского кредита/финансового лизинга, истребуемого посредством иска, поданного в суд. В нем не отражены расходы, связанные с подачей иска в суд, государственная пошлина и т.п.</w:t>
      </w:r>
    </w:p>
    <w:p w14:paraId="477B118C" w14:textId="77777777" w:rsidR="00C61CF3" w:rsidRPr="00C61CF3" w:rsidRDefault="00C61CF3" w:rsidP="00C61CF3">
      <w:pPr>
        <w:spacing w:after="0" w:line="240" w:lineRule="auto"/>
        <w:ind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bCs/>
          <w:sz w:val="24"/>
          <w:szCs w:val="24"/>
          <w:lang w:val="ru-RU"/>
        </w:rPr>
        <w:t>40.</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54 Соотношение платежей по кредитам /Всего доход (СПКД) </w:t>
      </w:r>
      <w:r w:rsidRPr="00C61CF3">
        <w:rPr>
          <w:rFonts w:ascii="Times New Roman" w:eastAsia="Times New Roman" w:hAnsi="Times New Roman" w:cs="Times New Roman"/>
          <w:bCs/>
          <w:sz w:val="24"/>
          <w:szCs w:val="24"/>
          <w:lang w:val="ru-RU"/>
        </w:rPr>
        <w:t>указывается соотношение между величиной ежемесячных расходов на обслуживание всей задолженности заемщика (оплата основного долга, процентов и других платежей при их наличии) и регулярным  и официальным ежемесячным чистым доходом должника (что имеет документальное подтверждение), выраженное в %, рассчитанное в соответствии с положениями Регламента о требованиях к ответственному кредитованию, применяемых к небанковским кредитным организациям, утвержденного Постановлением Национальной комиссии по финансовому рынку № 20/05/2022.</w:t>
      </w:r>
    </w:p>
    <w:p w14:paraId="575D0837" w14:textId="77777777" w:rsidR="00C61CF3" w:rsidRPr="00C61CF3" w:rsidRDefault="00C61CF3" w:rsidP="00C61CF3">
      <w:pPr>
        <w:spacing w:after="0" w:line="240" w:lineRule="auto"/>
        <w:ind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bCs/>
          <w:sz w:val="24"/>
          <w:szCs w:val="24"/>
          <w:lang w:val="ru-RU"/>
        </w:rPr>
        <w:t xml:space="preserve">СПКД </w:t>
      </w:r>
      <w:r w:rsidRPr="00C61CF3">
        <w:rPr>
          <w:rFonts w:ascii="Times New Roman" w:eastAsia="Times New Roman" w:hAnsi="Times New Roman" w:cs="Times New Roman"/>
          <w:bCs/>
          <w:sz w:val="24"/>
          <w:szCs w:val="24"/>
          <w:lang w:val="ru-RU"/>
        </w:rPr>
        <w:t>рассчитывается и сообщается на основании информации НКО</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cs="Times New Roman"/>
          <w:bCs/>
          <w:sz w:val="24"/>
          <w:szCs w:val="24"/>
          <w:lang w:val="ru-RU"/>
        </w:rPr>
        <w:t>на момент предоставления небанковского кредита/финансового лизинга, для всех небанковских кредитных договоров /договоров финансового лизинга, предоставленных после даты вступления в силу Регламента о требованиях к ответственному кредитованию, применяемых к небанковским кредитным организациям, за исключением предусмотренных п. 3 указанного регламента.</w:t>
      </w:r>
    </w:p>
    <w:p w14:paraId="27111673" w14:textId="14754362" w:rsidR="00C61CF3" w:rsidRPr="00C61CF3" w:rsidRDefault="00C61CF3" w:rsidP="00C61CF3">
      <w:pPr>
        <w:spacing w:after="0" w:line="240" w:lineRule="auto"/>
        <w:ind w:firstLine="567"/>
        <w:jc w:val="both"/>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41.</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55 Чистый ежемесячный доход заемщика </w:t>
      </w:r>
      <w:r w:rsidRPr="00C61CF3">
        <w:rPr>
          <w:rFonts w:ascii="Times New Roman" w:eastAsia="Times New Roman" w:hAnsi="Times New Roman" w:cs="Times New Roman"/>
          <w:bCs/>
          <w:sz w:val="24"/>
          <w:szCs w:val="24"/>
          <w:lang w:val="ru-RU"/>
        </w:rPr>
        <w:t xml:space="preserve">указывается, в случае физических лиц, среднемесячный чистый доход должника (и </w:t>
      </w:r>
      <w:r w:rsidR="001E2787" w:rsidRPr="00C61CF3">
        <w:rPr>
          <w:rFonts w:ascii="Times New Roman" w:eastAsia="Times New Roman" w:hAnsi="Times New Roman" w:cs="Times New Roman"/>
          <w:bCs/>
          <w:sz w:val="24"/>
          <w:szCs w:val="24"/>
          <w:lang w:val="ru-RU"/>
        </w:rPr>
        <w:t>содолжника</w:t>
      </w:r>
      <w:r w:rsidRPr="00C61CF3">
        <w:rPr>
          <w:rFonts w:ascii="Times New Roman" w:eastAsia="Times New Roman" w:hAnsi="Times New Roman" w:cs="Times New Roman"/>
          <w:bCs/>
          <w:sz w:val="24"/>
          <w:szCs w:val="24"/>
          <w:lang w:val="ru-RU"/>
        </w:rPr>
        <w:t>, если это предусмотрено договором) за последние 6 имеющихся месяцев, но не более 12 месяцев до подачи заявки на получение небанковского кредита/финансового лизинга, имеющем регулярный и официальный характер (при наличии документального подтверждения), используемом при предоставлении кредита, а в случае юридических лиц – среднемесячная чистая прибыль, до вычета расходов по обслуживанию небанковского кредита/небанковских кредитов или финансового лизинга (проценты, комиссии, другие расходы, связанные с кредитами), амортизации, начисленной за отчетный период, и налога на прибыль. Доходы других членов семьи должника и/или доходы поручителя не учитываются, за исключением случаев наличия содолжника.</w:t>
      </w:r>
    </w:p>
    <w:p w14:paraId="559705E7"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Ежемесячный чистый доход заемщика будет рассчитываться и сообщаться на основе информации, которой располагает НКО на момент предоставления небанковского кредита/финансового лизинга   в соответствии с Регламентом о требованиях к ответственному кредитованию, применяемых к небанковским кредитным организациям. Если платежеспособность должника подтверждена иным образом, чем отчеты/финансовая отчетность и/или документы, подтверждающие размер заработной платы и/или доходов, графа заполняется цифрой «0».</w:t>
      </w:r>
    </w:p>
    <w:p w14:paraId="1DCA5DBD"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42.</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sz w:val="24"/>
          <w:szCs w:val="24"/>
          <w:lang w:val="ru-RU"/>
        </w:rPr>
        <w:t>56</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Рыночная стоимость гарантии</w:t>
      </w:r>
      <w:r w:rsidRPr="00C61CF3">
        <w:rPr>
          <w:rFonts w:ascii="Times New Roman" w:eastAsia="Times New Roman" w:hAnsi="Times New Roman"/>
          <w:sz w:val="24"/>
          <w:szCs w:val="24"/>
          <w:lang w:val="ru-RU" w:eastAsia="ro-MD"/>
        </w:rPr>
        <w:t xml:space="preserve"> указывается рыночная стоимость недвижимого имущества, являющегося предметом залога, согласно последнему отчету об оценке, подготовленному независимым оценщиком, принадлежащим НКО. Если имущество находится в залоге по двум и более кредитам, его стоимость делится пропорционально на эти кредиты в зависимости от остатка кредитов на отчетную дату, чтобы стоимость залога не удваивалась.</w:t>
      </w:r>
    </w:p>
    <w:p w14:paraId="777AE7E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Рыночная стоимость гарантии обязательно сообщается для кредитов, предоставленных физическим лицам из отрасли кредитов, предоставленных на приобретение/строительство недвижимости. НКО может сообщить данный показатель и по другим кредитам.</w:t>
      </w:r>
    </w:p>
    <w:p w14:paraId="4120B89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43.</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 xml:space="preserve">57 </w:t>
      </w:r>
      <w:r w:rsidRPr="00C61CF3">
        <w:rPr>
          <w:rFonts w:ascii="Times New Roman" w:eastAsia="Times New Roman" w:hAnsi="Times New Roman"/>
          <w:b/>
          <w:bCs/>
          <w:sz w:val="24"/>
          <w:szCs w:val="24"/>
          <w:lang w:val="ru-RU" w:eastAsia="ro-MD"/>
        </w:rPr>
        <w:t>Соотношение кредиты-гарантии (СКГ)</w:t>
      </w:r>
      <w:r w:rsidRPr="00C61CF3">
        <w:rPr>
          <w:rFonts w:ascii="Times New Roman" w:eastAsia="Times New Roman" w:hAnsi="Times New Roman"/>
          <w:sz w:val="24"/>
          <w:szCs w:val="24"/>
          <w:lang w:val="ru-RU" w:eastAsia="ro-MD"/>
        </w:rPr>
        <w:t xml:space="preserve"> указывается соотношение, выраженное в %, суммы кредита на момент выдачи, заключенного в рамках кредитного договора (эквивалент в леях), и стоимости заложенного недвижимого имущества, который рассчитывается согласно положениям Регламента о требованиях </w:t>
      </w:r>
      <w:r w:rsidRPr="00C61CF3">
        <w:rPr>
          <w:rFonts w:ascii="Times New Roman" w:eastAsia="Times New Roman" w:hAnsi="Times New Roman" w:cs="Times New Roman"/>
          <w:sz w:val="24"/>
          <w:szCs w:val="24"/>
          <w:lang w:val="ru-RU"/>
        </w:rPr>
        <w:t>к ответственному кредитованию, применяемых к небанковским кредитным организациям</w:t>
      </w:r>
      <w:r w:rsidRPr="00C61CF3">
        <w:rPr>
          <w:rFonts w:ascii="Times New Roman" w:eastAsia="Times New Roman" w:hAnsi="Times New Roman"/>
          <w:sz w:val="24"/>
          <w:szCs w:val="24"/>
          <w:lang w:val="ru-RU" w:eastAsia="ro-MD"/>
        </w:rPr>
        <w:t>.</w:t>
      </w:r>
    </w:p>
    <w:p w14:paraId="1F55F03E"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Показатель рассчитывается и обязательно сообщается для всех кредитов, предоставленных физическим лицам из отрасли кредитов, предоставленных на приобретение/строительство недвижимости, после даты вступления в силу </w:t>
      </w:r>
      <w:r w:rsidRPr="00C61CF3">
        <w:rPr>
          <w:rFonts w:ascii="Times New Roman" w:eastAsia="Times New Roman" w:hAnsi="Times New Roman"/>
          <w:sz w:val="24"/>
          <w:szCs w:val="24"/>
          <w:lang w:val="ru-RU" w:eastAsia="ro-MD"/>
        </w:rPr>
        <w:t xml:space="preserve">Регламента о требованиях </w:t>
      </w:r>
      <w:r w:rsidRPr="00C61CF3">
        <w:rPr>
          <w:rFonts w:ascii="Times New Roman" w:eastAsia="Times New Roman" w:hAnsi="Times New Roman" w:cs="Times New Roman"/>
          <w:sz w:val="24"/>
          <w:szCs w:val="24"/>
          <w:lang w:val="ru-RU"/>
        </w:rPr>
        <w:t>к ответственному кредитованию, применяемых к небанковским кредитным организациям, за исключением предусмотренных п. 3 указанного регламента. НКО может сообщить данный показатель и по другим кредитам.</w:t>
      </w:r>
    </w:p>
    <w:p w14:paraId="3EEE3245"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sz w:val="24"/>
          <w:szCs w:val="24"/>
          <w:lang w:val="ru-RU" w:eastAsia="ro-MD"/>
        </w:rPr>
        <w:t>Если имущество находится в залоге по двум и более кредитам, его стоимость делится пропорционально на эти кредиты в зависимости от остатка кредитов на отчетную дату, чтобы стоимость залога не удваивалась.</w:t>
      </w:r>
    </w:p>
    <w:p w14:paraId="530B604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sz w:val="24"/>
          <w:szCs w:val="24"/>
          <w:lang w:val="ru-RU" w:eastAsia="ro-MD"/>
        </w:rPr>
        <w:t>Показатель пересчитывается с изменением рыночной стоимости гарантия на основании отчета об оценке, выданного независимой оценочной компанией.</w:t>
      </w:r>
    </w:p>
    <w:p w14:paraId="767A3EA3" w14:textId="77777777" w:rsidR="00C61CF3" w:rsidRPr="00C61CF3" w:rsidRDefault="00C61CF3" w:rsidP="00C61CF3">
      <w:pPr>
        <w:spacing w:after="0" w:line="240" w:lineRule="auto"/>
        <w:ind w:firstLine="567"/>
        <w:jc w:val="both"/>
        <w:rPr>
          <w:rFonts w:ascii="Times New Roman" w:eastAsia="Times New Roman" w:hAnsi="Times New Roman"/>
          <w:sz w:val="24"/>
          <w:szCs w:val="24"/>
          <w:lang w:val="ru-RU" w:eastAsia="ro-MD"/>
        </w:rPr>
      </w:pPr>
      <w:r w:rsidRPr="00C61CF3">
        <w:rPr>
          <w:rFonts w:ascii="Times New Roman" w:eastAsia="Times New Roman" w:hAnsi="Times New Roman" w:cs="Times New Roman"/>
          <w:b/>
          <w:bCs/>
          <w:sz w:val="24"/>
          <w:szCs w:val="24"/>
          <w:lang w:val="ru-RU"/>
        </w:rPr>
        <w:t>44.</w:t>
      </w:r>
      <w:r w:rsidRPr="00C61CF3">
        <w:rPr>
          <w:rFonts w:ascii="Times New Roman" w:eastAsia="Times New Roman" w:hAnsi="Times New Roman" w:cs="Times New Roman"/>
          <w:sz w:val="24"/>
          <w:szCs w:val="24"/>
          <w:lang w:val="ru-RU"/>
        </w:rPr>
        <w:t xml:space="preserve"> В графе </w:t>
      </w:r>
      <w:r w:rsidRPr="0001245C">
        <w:rPr>
          <w:rFonts w:ascii="Times New Roman" w:eastAsia="Times New Roman" w:hAnsi="Times New Roman" w:cs="Times New Roman"/>
          <w:b/>
          <w:bCs/>
          <w:sz w:val="24"/>
          <w:szCs w:val="24"/>
          <w:lang w:val="ru-RU"/>
        </w:rPr>
        <w:t>58</w:t>
      </w:r>
      <w:r w:rsidRPr="00EE5E56">
        <w:rPr>
          <w:rFonts w:ascii="Times New Roman" w:eastAsia="Times New Roman" w:hAnsi="Times New Roman" w:cs="Times New Roman"/>
          <w:b/>
          <w:bCs/>
          <w:sz w:val="24"/>
          <w:szCs w:val="24"/>
          <w:lang w:val="ru-RU"/>
        </w:rPr>
        <w:t xml:space="preserve"> </w:t>
      </w:r>
      <w:r w:rsidRPr="00EE5E56">
        <w:rPr>
          <w:rFonts w:ascii="Times New Roman" w:eastAsia="Times New Roman" w:hAnsi="Times New Roman"/>
          <w:b/>
          <w:bCs/>
          <w:sz w:val="24"/>
          <w:szCs w:val="24"/>
          <w:lang w:val="ru-RU" w:eastAsia="ro-MD"/>
        </w:rPr>
        <w:t>Л</w:t>
      </w:r>
      <w:r w:rsidRPr="00C61CF3">
        <w:rPr>
          <w:rFonts w:ascii="Times New Roman" w:eastAsia="Times New Roman" w:hAnsi="Times New Roman"/>
          <w:b/>
          <w:bCs/>
          <w:sz w:val="24"/>
          <w:szCs w:val="24"/>
          <w:lang w:val="ru-RU" w:eastAsia="ro-MD"/>
        </w:rPr>
        <w:t>ьготный период (количество месяцев)</w:t>
      </w:r>
      <w:r w:rsidRPr="00C61CF3">
        <w:rPr>
          <w:rFonts w:ascii="Times New Roman" w:eastAsia="Times New Roman" w:hAnsi="Times New Roman"/>
          <w:sz w:val="24"/>
          <w:szCs w:val="24"/>
          <w:lang w:val="ru-RU" w:eastAsia="ro-MD"/>
        </w:rPr>
        <w:t xml:space="preserve"> указывается максимальное количество месяцев, предоставленных в качестве льготного периода для погашения основной суммы долга, выраженный в полных месяцах. Если льготный период составляет менее 15 дней, он не будет учитываться при расчете количества месяцев, предоставленных в качестве льготного периода. Эта графа не будет изменяться в течение всего срока действия кредита, если к кредитному договору не будет заключено дополнительное соглашение к кредитному договору/договору финансового лизинга о предоставлении более продолжительного льготного периода, а более длительный льготный период будет отражаться в соответствии с последними изменениями.</w:t>
      </w:r>
    </w:p>
    <w:p w14:paraId="4AC1FD28" w14:textId="77777777" w:rsidR="00C61CF3" w:rsidRPr="00C61CF3" w:rsidRDefault="00C61CF3" w:rsidP="00C61CF3">
      <w:pPr>
        <w:spacing w:after="0" w:line="240" w:lineRule="auto"/>
        <w:ind w:firstLine="567"/>
        <w:jc w:val="both"/>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45.</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sz w:val="24"/>
          <w:szCs w:val="24"/>
          <w:lang w:val="ru-RU"/>
        </w:rPr>
        <w:t>59</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b/>
          <w:bCs/>
          <w:sz w:val="24"/>
          <w:szCs w:val="24"/>
          <w:lang w:val="ru-RU" w:eastAsia="ro-MD"/>
        </w:rPr>
        <w:t>Рефинансированный кредит</w:t>
      </w:r>
      <w:r w:rsidRPr="00C61CF3">
        <w:rPr>
          <w:rFonts w:ascii="Times New Roman" w:eastAsia="Times New Roman" w:hAnsi="Times New Roman"/>
          <w:sz w:val="24"/>
          <w:szCs w:val="24"/>
          <w:lang w:val="ru-RU" w:eastAsia="ro-MD"/>
        </w:rPr>
        <w:t xml:space="preserve"> указывается, был ли небанковский кредит / финансовый лизинг предоставлен с целью рефинансирования кредита заемщика у банка или небанковской финансовой компании, с использованием кодов:</w:t>
      </w:r>
    </w:p>
    <w:p w14:paraId="0F19D0CF"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Cs/>
          <w:sz w:val="24"/>
          <w:szCs w:val="24"/>
          <w:lang w:val="ru-RU"/>
        </w:rPr>
        <w:t>0 – Нет</w:t>
      </w:r>
      <w:r w:rsidRPr="00C61CF3">
        <w:rPr>
          <w:rFonts w:ascii="Times New Roman" w:eastAsia="Times New Roman" w:hAnsi="Times New Roman" w:cs="Times New Roman"/>
          <w:sz w:val="24"/>
          <w:szCs w:val="24"/>
          <w:lang w:val="ru-RU"/>
        </w:rPr>
        <w:t>;</w:t>
      </w:r>
    </w:p>
    <w:p w14:paraId="6C6C508A" w14:textId="77777777" w:rsidR="00C61CF3" w:rsidRPr="00C61CF3" w:rsidRDefault="00C61CF3" w:rsidP="00C61CF3">
      <w:pPr>
        <w:spacing w:after="0" w:line="240" w:lineRule="auto"/>
        <w:ind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Cs/>
          <w:sz w:val="24"/>
          <w:szCs w:val="24"/>
          <w:lang w:val="ru-RU"/>
        </w:rPr>
        <w:t xml:space="preserve">1 - Да. </w:t>
      </w:r>
    </w:p>
    <w:p w14:paraId="125AB8F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b/>
          <w:bCs/>
          <w:sz w:val="24"/>
          <w:szCs w:val="24"/>
          <w:lang w:val="ru-RU"/>
        </w:rPr>
        <w:t>46.</w:t>
      </w:r>
      <w:r w:rsidRPr="00C61CF3">
        <w:rPr>
          <w:rFonts w:ascii="Times New Roman" w:eastAsia="Times New Roman" w:hAnsi="Times New Roman" w:cs="Times New Roman"/>
          <w:sz w:val="24"/>
          <w:szCs w:val="24"/>
          <w:lang w:val="ru-RU"/>
        </w:rPr>
        <w:t xml:space="preserve"> В графе </w:t>
      </w:r>
      <w:r w:rsidRPr="00C61CF3">
        <w:rPr>
          <w:rFonts w:ascii="Times New Roman" w:eastAsia="Times New Roman" w:hAnsi="Times New Roman" w:cs="Times New Roman"/>
          <w:b/>
          <w:bCs/>
          <w:sz w:val="24"/>
          <w:szCs w:val="24"/>
          <w:lang w:val="ru-RU"/>
        </w:rPr>
        <w:t>60 Статус кредитного договора</w:t>
      </w:r>
      <w:r w:rsidRPr="00C61CF3">
        <w:rPr>
          <w:rFonts w:ascii="Times New Roman" w:hAnsi="Times New Roman" w:cs="Times New Roman"/>
          <w:b/>
          <w:bCs/>
          <w:sz w:val="24"/>
          <w:szCs w:val="24"/>
          <w:lang w:val="ru-RU"/>
        </w:rPr>
        <w:t xml:space="preserve">/финансового </w:t>
      </w:r>
      <w:r w:rsidRPr="00C61CF3">
        <w:rPr>
          <w:rFonts w:ascii="Times New Roman" w:eastAsia="Times New Roman" w:hAnsi="Times New Roman" w:cs="Times New Roman"/>
          <w:sz w:val="24"/>
          <w:szCs w:val="24"/>
          <w:lang w:val="ru-RU"/>
        </w:rPr>
        <w:t>указывается, имеет ли небанковский кредит/финансовый лизинг активный статус или закрыт на последний день отчетного периода, с помощью кодов:</w:t>
      </w:r>
    </w:p>
    <w:p w14:paraId="3D75C44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0 </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 xml:space="preserve"> Активный;</w:t>
      </w:r>
    </w:p>
    <w:p w14:paraId="69F89423"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1 </w:t>
      </w:r>
      <w:r w:rsidRPr="00C61CF3">
        <w:rPr>
          <w:rFonts w:ascii="Times New Roman" w:eastAsia="Times New Roman" w:hAnsi="Times New Roman" w:cs="Times New Roman"/>
          <w:bCs/>
          <w:sz w:val="24"/>
          <w:szCs w:val="24"/>
          <w:lang w:val="ru-RU"/>
        </w:rPr>
        <w:t xml:space="preserve">- </w:t>
      </w:r>
      <w:r w:rsidRPr="00C61CF3">
        <w:rPr>
          <w:rFonts w:ascii="Times New Roman" w:eastAsia="Times New Roman" w:hAnsi="Times New Roman" w:cs="Times New Roman"/>
          <w:sz w:val="24"/>
          <w:szCs w:val="24"/>
          <w:lang w:val="ru-RU"/>
        </w:rPr>
        <w:t xml:space="preserve"> Закрытый.</w:t>
      </w:r>
    </w:p>
    <w:p w14:paraId="0057FE93" w14:textId="77777777" w:rsidR="00C61CF3" w:rsidRPr="00C61CF3" w:rsidRDefault="00C61CF3" w:rsidP="00C61CF3">
      <w:pPr>
        <w:spacing w:after="0" w:line="240" w:lineRule="auto"/>
        <w:ind w:firstLine="567"/>
        <w:jc w:val="both"/>
        <w:rPr>
          <w:rFonts w:ascii="Times New Roman" w:eastAsia="Times New Roman" w:hAnsi="Times New Roman" w:cs="Times New Roman"/>
          <w:bCs/>
          <w:sz w:val="24"/>
          <w:szCs w:val="24"/>
          <w:lang w:val="ru-RU"/>
        </w:rPr>
      </w:pPr>
      <w:r w:rsidRPr="00C61CF3">
        <w:rPr>
          <w:rFonts w:ascii="Times New Roman" w:eastAsia="Times New Roman" w:hAnsi="Times New Roman" w:cs="Times New Roman"/>
          <w:b/>
          <w:bCs/>
          <w:sz w:val="24"/>
          <w:szCs w:val="24"/>
          <w:lang w:val="ru-RU"/>
        </w:rPr>
        <w:t xml:space="preserve">47. </w:t>
      </w:r>
      <w:r w:rsidRPr="00C61CF3">
        <w:rPr>
          <w:rFonts w:ascii="Times New Roman" w:eastAsia="Times New Roman" w:hAnsi="Times New Roman" w:cs="Times New Roman"/>
          <w:sz w:val="24"/>
          <w:szCs w:val="24"/>
          <w:lang w:val="ru-RU"/>
        </w:rPr>
        <w:t xml:space="preserve">В графе </w:t>
      </w:r>
      <w:r w:rsidRPr="00C61CF3">
        <w:rPr>
          <w:rFonts w:ascii="Times New Roman" w:eastAsia="Times New Roman" w:hAnsi="Times New Roman" w:cs="Times New Roman"/>
          <w:b/>
          <w:bCs/>
          <w:sz w:val="24"/>
          <w:szCs w:val="24"/>
          <w:lang w:val="ru-RU"/>
        </w:rPr>
        <w:t xml:space="preserve">61 Дата последнего платежа </w:t>
      </w:r>
      <w:r w:rsidRPr="00C61CF3">
        <w:rPr>
          <w:rFonts w:ascii="Times New Roman" w:eastAsia="Times New Roman" w:hAnsi="Times New Roman" w:cs="Times New Roman"/>
          <w:bCs/>
          <w:sz w:val="24"/>
          <w:szCs w:val="24"/>
          <w:lang w:val="ru-RU"/>
        </w:rPr>
        <w:t>указывается дата последнего платежа по небанковскому кредиту/финансовому лизингу, составившего его полное погашение. Графа заполняется в формате дд.мм.гггг только для договоров, в которых дата последнего платежа пришлась на отчетный период.</w:t>
      </w:r>
    </w:p>
    <w:p w14:paraId="4ACE0A8B" w14:textId="77777777" w:rsidR="00C61CF3" w:rsidRPr="00C61CF3" w:rsidRDefault="00C61CF3" w:rsidP="00C61CF3">
      <w:pPr>
        <w:ind w:firstLine="567"/>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br w:type="page"/>
      </w:r>
    </w:p>
    <w:p w14:paraId="2833FFFB"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bookmarkStart w:id="53" w:name="_Hlk144889549"/>
      <w:r w:rsidRPr="00C61CF3">
        <w:rPr>
          <w:rFonts w:ascii="Times New Roman" w:eastAsia="Times New Roman" w:hAnsi="Times New Roman" w:cs="Times New Roman"/>
          <w:sz w:val="24"/>
          <w:szCs w:val="24"/>
          <w:lang w:val="ru-RU"/>
        </w:rPr>
        <w:t>Приложение № 10</w:t>
      </w:r>
    </w:p>
    <w:p w14:paraId="6DF01380"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к Инструкции о представлении отчетов </w:t>
      </w:r>
    </w:p>
    <w:p w14:paraId="2E29151B"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небанковскими кредитными организациями</w:t>
      </w:r>
    </w:p>
    <w:p w14:paraId="791B6D2B"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p w14:paraId="2C380BF3"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I. Формуляр отчета</w:t>
      </w:r>
    </w:p>
    <w:p w14:paraId="7D2F3088" w14:textId="77777777" w:rsidR="00C61CF3" w:rsidRPr="00C61CF3" w:rsidRDefault="00C61CF3" w:rsidP="00C61CF3">
      <w:pPr>
        <w:spacing w:after="0" w:line="240" w:lineRule="auto"/>
        <w:jc w:val="right"/>
        <w:rPr>
          <w:rFonts w:ascii="Times New Roman" w:eastAsia="Times New Roman" w:hAnsi="Times New Roman" w:cs="Times New Roman"/>
          <w:sz w:val="24"/>
          <w:szCs w:val="24"/>
          <w:lang w:val="ru-RU"/>
        </w:rPr>
      </w:pPr>
    </w:p>
    <w:tbl>
      <w:tblPr>
        <w:tblW w:w="4858" w:type="pct"/>
        <w:tblInd w:w="134" w:type="dxa"/>
        <w:tblCellMar>
          <w:left w:w="57" w:type="dxa"/>
          <w:right w:w="57" w:type="dxa"/>
        </w:tblCellMar>
        <w:tblLook w:val="04A0" w:firstRow="1" w:lastRow="0" w:firstColumn="1" w:lastColumn="0" w:noHBand="0" w:noVBand="1"/>
      </w:tblPr>
      <w:tblGrid>
        <w:gridCol w:w="2472"/>
        <w:gridCol w:w="6885"/>
      </w:tblGrid>
      <w:tr w:rsidR="00C61CF3" w:rsidRPr="00C61CF3" w14:paraId="3C5B08A4" w14:textId="77777777" w:rsidTr="007B19EE">
        <w:trPr>
          <w:cantSplit/>
          <w:trHeight w:val="266"/>
        </w:trPr>
        <w:tc>
          <w:tcPr>
            <w:tcW w:w="1321" w:type="pct"/>
            <w:tcBorders>
              <w:top w:val="single" w:sz="6" w:space="0" w:color="000000"/>
              <w:left w:val="single" w:sz="6" w:space="0" w:color="000000"/>
              <w:bottom w:val="single" w:sz="6" w:space="0" w:color="000000"/>
              <w:right w:val="single" w:sz="6" w:space="0" w:color="000000"/>
            </w:tcBorders>
            <w:hideMark/>
          </w:tcPr>
          <w:p w14:paraId="1665C7A5"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679" w:type="pct"/>
            <w:tcBorders>
              <w:top w:val="nil"/>
              <w:left w:val="nil"/>
              <w:bottom w:val="nil"/>
              <w:right w:val="nil"/>
            </w:tcBorders>
            <w:hideMark/>
          </w:tcPr>
          <w:p w14:paraId="59A8D0B1" w14:textId="77777777" w:rsidR="00C61CF3" w:rsidRPr="00C61CF3" w:rsidRDefault="00C61CF3" w:rsidP="007B19EE">
            <w:pPr>
              <w:spacing w:after="0" w:line="240" w:lineRule="auto"/>
              <w:ind w:right="225"/>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OCN0109A</w:t>
            </w:r>
          </w:p>
        </w:tc>
      </w:tr>
      <w:tr w:rsidR="00C61CF3" w:rsidRPr="00C61CF3" w14:paraId="63B67E9B" w14:textId="77777777" w:rsidTr="007B19EE">
        <w:trPr>
          <w:cantSplit/>
          <w:trHeight w:val="19"/>
        </w:trPr>
        <w:tc>
          <w:tcPr>
            <w:tcW w:w="1321" w:type="pct"/>
            <w:tcBorders>
              <w:top w:val="nil"/>
              <w:left w:val="nil"/>
              <w:bottom w:val="nil"/>
              <w:right w:val="nil"/>
            </w:tcBorders>
            <w:hideMark/>
          </w:tcPr>
          <w:p w14:paraId="0B675C77" w14:textId="77777777" w:rsidR="00C61CF3" w:rsidRPr="00C61CF3" w:rsidRDefault="00C61CF3" w:rsidP="008F0819">
            <w:pPr>
              <w:spacing w:after="0" w:line="240" w:lineRule="auto"/>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679" w:type="pct"/>
            <w:tcBorders>
              <w:top w:val="nil"/>
              <w:left w:val="nil"/>
              <w:bottom w:val="nil"/>
              <w:right w:val="nil"/>
            </w:tcBorders>
            <w:hideMark/>
          </w:tcPr>
          <w:p w14:paraId="1752EF64" w14:textId="77777777" w:rsidR="00C61CF3" w:rsidRPr="00C61CF3" w:rsidRDefault="00C61CF3" w:rsidP="007B19EE">
            <w:pPr>
              <w:tabs>
                <w:tab w:val="left" w:pos="6931"/>
              </w:tabs>
              <w:spacing w:after="0" w:line="240" w:lineRule="auto"/>
              <w:ind w:right="88"/>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6B23F1BF" w14:textId="77777777" w:rsidR="00C61CF3" w:rsidRPr="00C61CF3" w:rsidRDefault="00C61CF3" w:rsidP="00C61CF3">
      <w:pPr>
        <w:spacing w:after="0" w:line="240" w:lineRule="auto"/>
        <w:jc w:val="right"/>
        <w:rPr>
          <w:rFonts w:ascii="Times New Roman" w:eastAsia="Times New Roman" w:hAnsi="Times New Roman" w:cs="Times New Roman"/>
          <w:sz w:val="28"/>
          <w:szCs w:val="28"/>
          <w:lang w:val="ru-RU"/>
        </w:rPr>
      </w:pPr>
    </w:p>
    <w:p w14:paraId="5CFE2CBD" w14:textId="77777777" w:rsidR="00C61CF3" w:rsidRPr="00C61CF3" w:rsidRDefault="00C61CF3" w:rsidP="00C61CF3">
      <w:pPr>
        <w:spacing w:after="0" w:line="240" w:lineRule="auto"/>
        <w:jc w:val="center"/>
        <w:rPr>
          <w:rFonts w:ascii="Times New Roman" w:eastAsia="Times New Roman" w:hAnsi="Times New Roman" w:cs="Times New Roman"/>
          <w:b/>
          <w:sz w:val="24"/>
          <w:szCs w:val="24"/>
          <w:lang w:val="ru-RU"/>
        </w:rPr>
      </w:pPr>
      <w:r w:rsidRPr="00C61CF3">
        <w:rPr>
          <w:rFonts w:ascii="Times New Roman" w:eastAsia="Times New Roman" w:hAnsi="Times New Roman" w:cs="Times New Roman"/>
          <w:b/>
          <w:sz w:val="24"/>
          <w:szCs w:val="24"/>
          <w:lang w:val="ru-RU"/>
        </w:rPr>
        <w:t>Отчет о владениях ≥ 1% в уставном капитале НКО, общая информация</w:t>
      </w:r>
    </w:p>
    <w:p w14:paraId="1489BE16" w14:textId="77777777" w:rsidR="00C61CF3" w:rsidRPr="00C61CF3" w:rsidRDefault="00C61CF3" w:rsidP="00C61CF3">
      <w:pPr>
        <w:spacing w:after="0" w:line="240" w:lineRule="auto"/>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на 31.12.20</w:t>
      </w:r>
      <w:r w:rsidRPr="00C61CF3">
        <w:rPr>
          <w:rFonts w:ascii="Times New Roman" w:eastAsia="Times New Roman" w:hAnsi="Times New Roman" w:cs="Times New Roman"/>
          <w:sz w:val="24"/>
          <w:szCs w:val="24"/>
          <w:u w:val="single"/>
          <w:lang w:val="ru-RU"/>
        </w:rPr>
        <w:t>__</w:t>
      </w:r>
    </w:p>
    <w:p w14:paraId="034E1CD9" w14:textId="77777777" w:rsidR="00C61CF3" w:rsidRPr="00C61CF3" w:rsidRDefault="00C61CF3" w:rsidP="00C61CF3">
      <w:pPr>
        <w:spacing w:after="0"/>
        <w:rPr>
          <w:rFonts w:ascii="Times New Roman" w:eastAsia="Times New Roman" w:hAnsi="Times New Roman" w:cs="Times New Roman"/>
          <w:b/>
          <w:bCs/>
          <w:lang w:val="ru-RU" w:eastAsia="ro-MD"/>
        </w:rPr>
      </w:pPr>
    </w:p>
    <w:tbl>
      <w:tblPr>
        <w:tblW w:w="4856" w:type="pct"/>
        <w:tblInd w:w="134" w:type="dxa"/>
        <w:tblCellMar>
          <w:left w:w="57" w:type="dxa"/>
          <w:right w:w="57" w:type="dxa"/>
        </w:tblCellMar>
        <w:tblLook w:val="04A0" w:firstRow="1" w:lastRow="0" w:firstColumn="1" w:lastColumn="0" w:noHBand="0" w:noVBand="1"/>
      </w:tblPr>
      <w:tblGrid>
        <w:gridCol w:w="976"/>
        <w:gridCol w:w="899"/>
        <w:gridCol w:w="485"/>
        <w:gridCol w:w="781"/>
        <w:gridCol w:w="825"/>
        <w:gridCol w:w="675"/>
        <w:gridCol w:w="793"/>
        <w:gridCol w:w="496"/>
        <w:gridCol w:w="576"/>
        <w:gridCol w:w="576"/>
        <w:gridCol w:w="546"/>
        <w:gridCol w:w="649"/>
        <w:gridCol w:w="546"/>
        <w:gridCol w:w="522"/>
      </w:tblGrid>
      <w:tr w:rsidR="00EE5E56" w:rsidRPr="00D608CB" w14:paraId="135BE1F7" w14:textId="77777777" w:rsidTr="000875EA">
        <w:trPr>
          <w:cantSplit/>
          <w:trHeight w:val="3233"/>
        </w:trPr>
        <w:tc>
          <w:tcPr>
            <w:tcW w:w="515"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hideMark/>
          </w:tcPr>
          <w:p w14:paraId="66B575EA"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п/п</w:t>
            </w:r>
          </w:p>
        </w:tc>
        <w:tc>
          <w:tcPr>
            <w:tcW w:w="483" w:type="pct"/>
            <w:tcBorders>
              <w:top w:val="single" w:sz="6" w:space="0" w:color="000000"/>
              <w:left w:val="single" w:sz="6" w:space="0" w:color="000000"/>
              <w:right w:val="single" w:sz="6" w:space="0" w:color="000000"/>
            </w:tcBorders>
            <w:shd w:val="clear" w:color="auto" w:fill="E7E6E6" w:themeFill="background2"/>
            <w:textDirection w:val="btLr"/>
            <w:vAlign w:val="center"/>
          </w:tcPr>
          <w:p w14:paraId="5A797DFB" w14:textId="77777777" w:rsidR="00C61CF3" w:rsidRPr="00C61CF3" w:rsidRDefault="00C61CF3" w:rsidP="000875EA">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Фамилия, имя/Наименование владельца</w:t>
            </w:r>
          </w:p>
        </w:tc>
        <w:tc>
          <w:tcPr>
            <w:tcW w:w="256" w:type="pct"/>
            <w:tcBorders>
              <w:top w:val="single" w:sz="6" w:space="0" w:color="000000"/>
              <w:left w:val="single" w:sz="6" w:space="0" w:color="000000"/>
              <w:right w:val="single" w:sz="6" w:space="0" w:color="000000"/>
            </w:tcBorders>
            <w:shd w:val="clear" w:color="auto" w:fill="E7E6E6" w:themeFill="background2"/>
            <w:textDirection w:val="btLr"/>
            <w:vAlign w:val="center"/>
          </w:tcPr>
          <w:p w14:paraId="01E2ED37" w14:textId="77777777" w:rsidR="00C61CF3" w:rsidRPr="00C61CF3" w:rsidRDefault="00C61CF3" w:rsidP="000875EA">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IDNO/IDNP владельца</w:t>
            </w:r>
          </w:p>
        </w:tc>
        <w:tc>
          <w:tcPr>
            <w:tcW w:w="420" w:type="pct"/>
            <w:tcBorders>
              <w:top w:val="single" w:sz="6" w:space="0" w:color="000000"/>
              <w:left w:val="single" w:sz="6" w:space="0" w:color="000000"/>
              <w:right w:val="single" w:sz="6" w:space="0" w:color="000000"/>
            </w:tcBorders>
            <w:shd w:val="clear" w:color="auto" w:fill="E7E6E6" w:themeFill="background2"/>
            <w:textDirection w:val="btLr"/>
            <w:vAlign w:val="center"/>
          </w:tcPr>
          <w:p w14:paraId="79B30116" w14:textId="77777777" w:rsidR="00C61CF3" w:rsidRPr="00C61CF3" w:rsidRDefault="00C61CF3" w:rsidP="000875EA">
            <w:pPr>
              <w:spacing w:after="0" w:line="240" w:lineRule="auto"/>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Тип владельца (физическое/юридическое лицо)</w:t>
            </w:r>
          </w:p>
        </w:tc>
        <w:tc>
          <w:tcPr>
            <w:tcW w:w="44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tcPr>
          <w:p w14:paraId="633DAC58"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Пол владельца-физического лица</w:t>
            </w:r>
          </w:p>
        </w:tc>
        <w:tc>
          <w:tcPr>
            <w:tcW w:w="363"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50098668"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Страна местонахождения</w:t>
            </w:r>
          </w:p>
        </w:tc>
        <w:tc>
          <w:tcPr>
            <w:tcW w:w="42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tcPr>
          <w:p w14:paraId="187626D7"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Место жительства/юридический адрес;</w:t>
            </w:r>
          </w:p>
          <w:p w14:paraId="07BCBE88"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почтовый адрес</w:t>
            </w:r>
          </w:p>
        </w:tc>
        <w:tc>
          <w:tcPr>
            <w:tcW w:w="262"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6EE61243"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Адрес электронной почты</w:t>
            </w:r>
          </w:p>
        </w:tc>
        <w:tc>
          <w:tcPr>
            <w:tcW w:w="304"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tcPr>
          <w:p w14:paraId="0B5790A6"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Контактный номер, включая</w:t>
            </w:r>
          </w:p>
          <w:p w14:paraId="3954F0F8"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код страны</w:t>
            </w:r>
          </w:p>
        </w:tc>
        <w:tc>
          <w:tcPr>
            <w:tcW w:w="31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tcPr>
          <w:p w14:paraId="0AAD2A92"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Доля во владении, леев</w:t>
            </w:r>
          </w:p>
        </w:tc>
        <w:tc>
          <w:tcPr>
            <w:tcW w:w="294"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3046D9AA"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Доля во владении, %</w:t>
            </w:r>
          </w:p>
        </w:tc>
        <w:tc>
          <w:tcPr>
            <w:tcW w:w="34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tcPr>
          <w:p w14:paraId="29191232"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Дата приобретения доли</w:t>
            </w:r>
          </w:p>
        </w:tc>
        <w:tc>
          <w:tcPr>
            <w:tcW w:w="294"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41DBCDEC"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Соблюдение требований, предусмотренных частью (2) ст. 12 Закона № 1/2018</w:t>
            </w:r>
          </w:p>
        </w:tc>
        <w:tc>
          <w:tcPr>
            <w:tcW w:w="282" w:type="pct"/>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2877B4B2" w14:textId="77777777" w:rsidR="00C61CF3" w:rsidRPr="00C61CF3" w:rsidRDefault="00C61CF3" w:rsidP="000875EA">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Соблюдение требований, предусмотренных частью (3) ст. 12 Закона № 1/2018</w:t>
            </w:r>
          </w:p>
        </w:tc>
      </w:tr>
      <w:tr w:rsidR="00EE5E56" w:rsidRPr="00C61CF3" w14:paraId="721D7390" w14:textId="77777777" w:rsidTr="00EE5E56">
        <w:trPr>
          <w:cantSplit/>
          <w:trHeight w:val="22"/>
        </w:trPr>
        <w:tc>
          <w:tcPr>
            <w:tcW w:w="515"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46F87747"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A</w:t>
            </w:r>
          </w:p>
        </w:tc>
        <w:tc>
          <w:tcPr>
            <w:tcW w:w="483"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4504C1A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B</w:t>
            </w:r>
          </w:p>
        </w:tc>
        <w:tc>
          <w:tcPr>
            <w:tcW w:w="256"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6284E101"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C</w:t>
            </w:r>
          </w:p>
        </w:tc>
        <w:tc>
          <w:tcPr>
            <w:tcW w:w="420"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1EB8C0F3"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D</w:t>
            </w:r>
          </w:p>
        </w:tc>
        <w:tc>
          <w:tcPr>
            <w:tcW w:w="44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30CEFF19"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E</w:t>
            </w:r>
          </w:p>
        </w:tc>
        <w:tc>
          <w:tcPr>
            <w:tcW w:w="363"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101D2D3D"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F</w:t>
            </w:r>
          </w:p>
        </w:tc>
        <w:tc>
          <w:tcPr>
            <w:tcW w:w="42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4A5D37C1"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G</w:t>
            </w:r>
          </w:p>
        </w:tc>
        <w:tc>
          <w:tcPr>
            <w:tcW w:w="262"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7530C299"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H</w:t>
            </w:r>
          </w:p>
        </w:tc>
        <w:tc>
          <w:tcPr>
            <w:tcW w:w="304"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6AA65F77"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I</w:t>
            </w:r>
          </w:p>
        </w:tc>
        <w:tc>
          <w:tcPr>
            <w:tcW w:w="31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0BA94A0D"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294"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788A84D3"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34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75168404"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294"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7BD386E9"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c>
          <w:tcPr>
            <w:tcW w:w="282"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7CEB836A"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w:t>
            </w:r>
          </w:p>
        </w:tc>
      </w:tr>
      <w:tr w:rsidR="003E591D" w:rsidRPr="00C61CF3" w14:paraId="131A9FCE" w14:textId="77777777" w:rsidTr="00EE5E56">
        <w:trPr>
          <w:cantSplit/>
          <w:trHeight w:val="22"/>
        </w:trPr>
        <w:tc>
          <w:tcPr>
            <w:tcW w:w="515"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588F74FE" w14:textId="1C117BA0"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4"/>
                <w:szCs w:val="24"/>
                <w:lang w:val="ru-RU"/>
              </w:rPr>
              <w:t xml:space="preserve">Итого </w:t>
            </w:r>
          </w:p>
        </w:tc>
        <w:tc>
          <w:tcPr>
            <w:tcW w:w="483"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12881349" w14:textId="65C0728E"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256"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0958974A" w14:textId="22F78BBA"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420" w:type="pct"/>
            <w:tcBorders>
              <w:top w:val="single" w:sz="6" w:space="0" w:color="000000"/>
              <w:left w:val="single" w:sz="6" w:space="0" w:color="000000"/>
              <w:bottom w:val="single" w:sz="4" w:space="0" w:color="auto"/>
              <w:right w:val="single" w:sz="6" w:space="0" w:color="000000"/>
            </w:tcBorders>
            <w:shd w:val="clear" w:color="auto" w:fill="E7E6E6" w:themeFill="background2"/>
          </w:tcPr>
          <w:p w14:paraId="26B0951A" w14:textId="0DB825C1"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443"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5F54C828" w14:textId="6C8D2604"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363"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528F8BD5" w14:textId="7DF85D89"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42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67F45A65" w14:textId="3C295B2A"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262"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243CC3BD" w14:textId="199B209E"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304"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4A2DE47B" w14:textId="6F3F1660"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31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5DA30CB6" w14:textId="77777777"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p>
        </w:tc>
        <w:tc>
          <w:tcPr>
            <w:tcW w:w="294"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532B8DA3" w14:textId="77777777"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p>
        </w:tc>
        <w:tc>
          <w:tcPr>
            <w:tcW w:w="34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cPr>
          <w:p w14:paraId="48E59928" w14:textId="624A5DEE"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294"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2B315F6F" w14:textId="5A025371"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c>
          <w:tcPr>
            <w:tcW w:w="282" w:type="pct"/>
            <w:tcBorders>
              <w:top w:val="single" w:sz="6" w:space="0" w:color="000000"/>
              <w:left w:val="single" w:sz="6" w:space="0" w:color="000000"/>
              <w:bottom w:val="single" w:sz="6" w:space="0" w:color="000000"/>
              <w:right w:val="single" w:sz="6" w:space="0" w:color="000000"/>
            </w:tcBorders>
            <w:shd w:val="clear" w:color="auto" w:fill="E7E6E6" w:themeFill="background2"/>
          </w:tcPr>
          <w:p w14:paraId="2026FF3E" w14:textId="26480A0B" w:rsidR="00EE5E56" w:rsidRPr="00C61CF3" w:rsidRDefault="00EE5E56" w:rsidP="00EE5E56">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b/>
                <w:bCs/>
                <w:sz w:val="20"/>
                <w:szCs w:val="24"/>
                <w:lang w:val="ru-RU" w:eastAsia="ro-MD"/>
              </w:rPr>
              <w:t>x</w:t>
            </w:r>
          </w:p>
        </w:tc>
      </w:tr>
      <w:tr w:rsidR="00FC201E" w:rsidRPr="00C61CF3" w14:paraId="76FD0E0E" w14:textId="77777777" w:rsidTr="00EE5E56">
        <w:trPr>
          <w:cantSplit/>
          <w:trHeight w:val="22"/>
        </w:trPr>
        <w:tc>
          <w:tcPr>
            <w:tcW w:w="51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EE75777"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r w:rsidRPr="00C61CF3">
              <w:rPr>
                <w:rFonts w:ascii="Times New Roman" w:eastAsia="Times New Roman" w:hAnsi="Times New Roman"/>
                <w:b/>
                <w:bCs/>
                <w:sz w:val="20"/>
                <w:szCs w:val="24"/>
                <w:lang w:val="ru-RU" w:eastAsia="ro-MD"/>
              </w:rPr>
              <w:t>1</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3C136FAF"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0B0655D"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A2D83FE"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443"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5F2D6DA1"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363" w:type="pct"/>
            <w:tcBorders>
              <w:top w:val="single" w:sz="6" w:space="0" w:color="000000"/>
              <w:left w:val="single" w:sz="6" w:space="0" w:color="000000"/>
              <w:bottom w:val="single" w:sz="6" w:space="0" w:color="000000"/>
              <w:right w:val="single" w:sz="6" w:space="0" w:color="000000"/>
            </w:tcBorders>
          </w:tcPr>
          <w:p w14:paraId="6CD3A8D4"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0CA13"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62" w:type="pct"/>
            <w:tcBorders>
              <w:top w:val="single" w:sz="6" w:space="0" w:color="000000"/>
              <w:left w:val="single" w:sz="6" w:space="0" w:color="000000"/>
              <w:bottom w:val="single" w:sz="6" w:space="0" w:color="000000"/>
              <w:right w:val="single" w:sz="6" w:space="0" w:color="000000"/>
            </w:tcBorders>
          </w:tcPr>
          <w:p w14:paraId="2C54F486"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864E"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3F11"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22765C20"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8EF26"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1EBB4F23"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82" w:type="pct"/>
            <w:tcBorders>
              <w:top w:val="single" w:sz="6" w:space="0" w:color="000000"/>
              <w:left w:val="single" w:sz="6" w:space="0" w:color="000000"/>
              <w:bottom w:val="single" w:sz="6" w:space="0" w:color="000000"/>
              <w:right w:val="single" w:sz="6" w:space="0" w:color="000000"/>
            </w:tcBorders>
          </w:tcPr>
          <w:p w14:paraId="12D7AC63"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r>
      <w:tr w:rsidR="00FC201E" w:rsidRPr="00C61CF3" w14:paraId="1A30DBDC" w14:textId="77777777" w:rsidTr="00EE5E56">
        <w:trPr>
          <w:cantSplit/>
          <w:trHeight w:val="22"/>
        </w:trPr>
        <w:tc>
          <w:tcPr>
            <w:tcW w:w="51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651122D9"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r w:rsidRPr="00C61CF3">
              <w:rPr>
                <w:rFonts w:ascii="Times New Roman" w:eastAsia="Times New Roman" w:hAnsi="Times New Roman"/>
                <w:b/>
                <w:bCs/>
                <w:sz w:val="20"/>
                <w:szCs w:val="24"/>
                <w:lang w:val="ru-RU" w:eastAsia="ro-MD"/>
              </w:rPr>
              <w:t>2</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5D72D119"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8CC8600"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93D6046"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443"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42A35910"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363" w:type="pct"/>
            <w:tcBorders>
              <w:top w:val="single" w:sz="6" w:space="0" w:color="000000"/>
              <w:left w:val="single" w:sz="6" w:space="0" w:color="000000"/>
              <w:bottom w:val="single" w:sz="6" w:space="0" w:color="000000"/>
              <w:right w:val="single" w:sz="6" w:space="0" w:color="000000"/>
            </w:tcBorders>
          </w:tcPr>
          <w:p w14:paraId="0F9C8991"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62F7C"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62" w:type="pct"/>
            <w:tcBorders>
              <w:top w:val="single" w:sz="6" w:space="0" w:color="000000"/>
              <w:left w:val="single" w:sz="6" w:space="0" w:color="000000"/>
              <w:bottom w:val="single" w:sz="6" w:space="0" w:color="000000"/>
              <w:right w:val="single" w:sz="6" w:space="0" w:color="000000"/>
            </w:tcBorders>
          </w:tcPr>
          <w:p w14:paraId="1C68572E"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53CDA"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596E"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63DF8974"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925B3"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2117EF7D"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82" w:type="pct"/>
            <w:tcBorders>
              <w:top w:val="single" w:sz="6" w:space="0" w:color="000000"/>
              <w:left w:val="single" w:sz="6" w:space="0" w:color="000000"/>
              <w:bottom w:val="single" w:sz="6" w:space="0" w:color="000000"/>
              <w:right w:val="single" w:sz="6" w:space="0" w:color="000000"/>
            </w:tcBorders>
          </w:tcPr>
          <w:p w14:paraId="2E4B4F60"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r>
      <w:tr w:rsidR="00FC201E" w:rsidRPr="00C61CF3" w14:paraId="21139C9D" w14:textId="77777777" w:rsidTr="00EE5E56">
        <w:trPr>
          <w:cantSplit/>
          <w:trHeight w:val="22"/>
        </w:trPr>
        <w:tc>
          <w:tcPr>
            <w:tcW w:w="51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F6F536C"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4CE04188"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23EDC71"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09BB351"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443"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003B0338" w14:textId="77777777" w:rsidR="00EE5E56" w:rsidRPr="00C61CF3" w:rsidRDefault="00EE5E56" w:rsidP="00EE5E56">
            <w:pPr>
              <w:spacing w:after="0" w:line="240" w:lineRule="auto"/>
              <w:jc w:val="center"/>
              <w:rPr>
                <w:rFonts w:ascii="Times New Roman" w:eastAsia="Times New Roman" w:hAnsi="Times New Roman"/>
                <w:sz w:val="20"/>
                <w:szCs w:val="24"/>
                <w:lang w:val="ru-RU" w:eastAsia="ro-MD"/>
              </w:rPr>
            </w:pPr>
          </w:p>
        </w:tc>
        <w:tc>
          <w:tcPr>
            <w:tcW w:w="363" w:type="pct"/>
            <w:tcBorders>
              <w:top w:val="single" w:sz="6" w:space="0" w:color="000000"/>
              <w:left w:val="single" w:sz="6" w:space="0" w:color="000000"/>
              <w:bottom w:val="single" w:sz="6" w:space="0" w:color="000000"/>
              <w:right w:val="single" w:sz="6" w:space="0" w:color="000000"/>
            </w:tcBorders>
          </w:tcPr>
          <w:p w14:paraId="72F7382F"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4FCD"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62" w:type="pct"/>
            <w:tcBorders>
              <w:top w:val="single" w:sz="6" w:space="0" w:color="000000"/>
              <w:left w:val="single" w:sz="6" w:space="0" w:color="000000"/>
              <w:bottom w:val="single" w:sz="6" w:space="0" w:color="000000"/>
              <w:right w:val="single" w:sz="6" w:space="0" w:color="000000"/>
            </w:tcBorders>
          </w:tcPr>
          <w:p w14:paraId="78891C8C"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2617"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70451"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4DCD6799"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3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C400E"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5D02535E"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c>
          <w:tcPr>
            <w:tcW w:w="282" w:type="pct"/>
            <w:tcBorders>
              <w:top w:val="single" w:sz="6" w:space="0" w:color="000000"/>
              <w:left w:val="single" w:sz="6" w:space="0" w:color="000000"/>
              <w:bottom w:val="single" w:sz="6" w:space="0" w:color="000000"/>
              <w:right w:val="single" w:sz="6" w:space="0" w:color="000000"/>
            </w:tcBorders>
          </w:tcPr>
          <w:p w14:paraId="3D4527C6" w14:textId="77777777" w:rsidR="00EE5E56" w:rsidRPr="00C61CF3" w:rsidRDefault="00EE5E56" w:rsidP="00EE5E56">
            <w:pPr>
              <w:spacing w:after="0" w:line="240" w:lineRule="auto"/>
              <w:rPr>
                <w:rFonts w:ascii="Times New Roman" w:eastAsia="Times New Roman" w:hAnsi="Times New Roman"/>
                <w:sz w:val="20"/>
                <w:szCs w:val="24"/>
                <w:lang w:val="ru-RU" w:eastAsia="ro-MD"/>
              </w:rPr>
            </w:pPr>
          </w:p>
        </w:tc>
      </w:tr>
      <w:tr w:rsidR="00FC201E" w:rsidRPr="00C61CF3" w14:paraId="17478460" w14:textId="77777777" w:rsidTr="00EE5E56">
        <w:trPr>
          <w:cantSplit/>
          <w:trHeight w:val="22"/>
        </w:trPr>
        <w:tc>
          <w:tcPr>
            <w:tcW w:w="515"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86C0A08" w14:textId="77777777" w:rsidR="00EE5E56" w:rsidRPr="00C61CF3" w:rsidRDefault="00EE5E56" w:rsidP="00EE5E56">
            <w:pPr>
              <w:spacing w:after="0" w:line="240" w:lineRule="auto"/>
              <w:jc w:val="center"/>
              <w:rPr>
                <w:rFonts w:ascii="Times New Roman" w:eastAsia="Times New Roman" w:hAnsi="Times New Roman"/>
                <w:b/>
                <w:bCs/>
                <w:sz w:val="20"/>
                <w:szCs w:val="24"/>
                <w:lang w:val="ru-RU" w:eastAsia="ro-MD"/>
              </w:rPr>
            </w:pPr>
            <w:r w:rsidRPr="00C61CF3">
              <w:rPr>
                <w:rFonts w:ascii="Times New Roman" w:eastAsia="Times New Roman" w:hAnsi="Times New Roman"/>
                <w:b/>
                <w:bCs/>
                <w:sz w:val="20"/>
                <w:szCs w:val="24"/>
                <w:lang w:val="ru-RU" w:eastAsia="ro-MD"/>
              </w:rPr>
              <w:t>n</w:t>
            </w:r>
          </w:p>
        </w:tc>
        <w:tc>
          <w:tcPr>
            <w:tcW w:w="483" w:type="pct"/>
            <w:tcBorders>
              <w:top w:val="single" w:sz="4" w:space="0" w:color="auto"/>
              <w:left w:val="single" w:sz="4" w:space="0" w:color="auto"/>
              <w:bottom w:val="single" w:sz="4" w:space="0" w:color="auto"/>
              <w:right w:val="single" w:sz="4" w:space="0" w:color="auto"/>
            </w:tcBorders>
            <w:shd w:val="clear" w:color="auto" w:fill="auto"/>
          </w:tcPr>
          <w:p w14:paraId="33C983F6" w14:textId="77777777" w:rsidR="00EE5E56" w:rsidRPr="00C61CF3" w:rsidRDefault="00EE5E56" w:rsidP="00EE5E56">
            <w:pPr>
              <w:spacing w:after="0" w:line="240" w:lineRule="auto"/>
              <w:jc w:val="center"/>
              <w:rPr>
                <w:rFonts w:ascii="Times New Roman" w:eastAsia="Times New Roman" w:hAnsi="Times New Roman"/>
                <w:b/>
                <w:bCs/>
                <w:sz w:val="20"/>
                <w:szCs w:val="24"/>
                <w:lang w:val="ru-RU" w:eastAsia="ro-MD"/>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4D850E7" w14:textId="77777777" w:rsidR="00EE5E56" w:rsidRPr="00C61CF3" w:rsidRDefault="00EE5E56" w:rsidP="00EE5E56">
            <w:pPr>
              <w:spacing w:after="0" w:line="240" w:lineRule="auto"/>
              <w:jc w:val="center"/>
              <w:rPr>
                <w:rFonts w:ascii="Times New Roman" w:eastAsia="Times New Roman" w:hAnsi="Times New Roman"/>
                <w:b/>
                <w:bCs/>
                <w:sz w:val="20"/>
                <w:szCs w:val="24"/>
                <w:lang w:val="ru-RU" w:eastAsia="ro-MD"/>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9A49446" w14:textId="77777777" w:rsidR="00EE5E56" w:rsidRPr="00C61CF3" w:rsidRDefault="00EE5E56" w:rsidP="00EE5E56">
            <w:pPr>
              <w:spacing w:after="0" w:line="240" w:lineRule="auto"/>
              <w:jc w:val="center"/>
              <w:rPr>
                <w:rFonts w:ascii="Times New Roman" w:eastAsia="Times New Roman" w:hAnsi="Times New Roman"/>
                <w:b/>
                <w:bCs/>
                <w:sz w:val="20"/>
                <w:szCs w:val="24"/>
                <w:lang w:val="ru-RU" w:eastAsia="ro-MD"/>
              </w:rPr>
            </w:pPr>
          </w:p>
        </w:tc>
        <w:tc>
          <w:tcPr>
            <w:tcW w:w="443" w:type="pct"/>
            <w:tcBorders>
              <w:top w:val="single" w:sz="6" w:space="0" w:color="000000"/>
              <w:left w:val="single" w:sz="4" w:space="0" w:color="auto"/>
              <w:bottom w:val="single" w:sz="6" w:space="0" w:color="000000"/>
              <w:right w:val="single" w:sz="6" w:space="0" w:color="000000"/>
            </w:tcBorders>
            <w:tcMar>
              <w:top w:w="24" w:type="dxa"/>
              <w:left w:w="48" w:type="dxa"/>
              <w:bottom w:w="24" w:type="dxa"/>
              <w:right w:w="48" w:type="dxa"/>
            </w:tcMar>
            <w:hideMark/>
          </w:tcPr>
          <w:p w14:paraId="09D8F98E" w14:textId="77777777" w:rsidR="00EE5E56" w:rsidRPr="00C61CF3" w:rsidRDefault="00EE5E56" w:rsidP="00EE5E56">
            <w:pPr>
              <w:spacing w:after="0" w:line="240" w:lineRule="auto"/>
              <w:jc w:val="center"/>
              <w:rPr>
                <w:rFonts w:ascii="Times New Roman" w:eastAsia="Times New Roman" w:hAnsi="Times New Roman"/>
                <w:b/>
                <w:bCs/>
                <w:sz w:val="20"/>
                <w:szCs w:val="24"/>
                <w:lang w:val="ru-RU" w:eastAsia="ro-MD"/>
              </w:rPr>
            </w:pPr>
          </w:p>
        </w:tc>
        <w:tc>
          <w:tcPr>
            <w:tcW w:w="363" w:type="pct"/>
            <w:tcBorders>
              <w:top w:val="single" w:sz="6" w:space="0" w:color="000000"/>
              <w:left w:val="single" w:sz="6" w:space="0" w:color="000000"/>
              <w:bottom w:val="single" w:sz="6" w:space="0" w:color="000000"/>
              <w:right w:val="single" w:sz="6" w:space="0" w:color="000000"/>
            </w:tcBorders>
          </w:tcPr>
          <w:p w14:paraId="63EA71EF"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4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1C441"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262" w:type="pct"/>
            <w:tcBorders>
              <w:top w:val="single" w:sz="6" w:space="0" w:color="000000"/>
              <w:left w:val="single" w:sz="6" w:space="0" w:color="000000"/>
              <w:bottom w:val="single" w:sz="6" w:space="0" w:color="000000"/>
              <w:right w:val="single" w:sz="6" w:space="0" w:color="000000"/>
            </w:tcBorders>
          </w:tcPr>
          <w:p w14:paraId="0E72B0B5"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3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1C0FB"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3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43FC"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548DFC7A"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3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BDAB"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294" w:type="pct"/>
            <w:tcBorders>
              <w:top w:val="single" w:sz="6" w:space="0" w:color="000000"/>
              <w:left w:val="single" w:sz="6" w:space="0" w:color="000000"/>
              <w:bottom w:val="single" w:sz="6" w:space="0" w:color="000000"/>
              <w:right w:val="single" w:sz="6" w:space="0" w:color="000000"/>
            </w:tcBorders>
          </w:tcPr>
          <w:p w14:paraId="514831CC"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c>
          <w:tcPr>
            <w:tcW w:w="282" w:type="pct"/>
            <w:tcBorders>
              <w:top w:val="single" w:sz="6" w:space="0" w:color="000000"/>
              <w:left w:val="single" w:sz="6" w:space="0" w:color="000000"/>
              <w:bottom w:val="single" w:sz="6" w:space="0" w:color="000000"/>
              <w:right w:val="single" w:sz="6" w:space="0" w:color="000000"/>
            </w:tcBorders>
          </w:tcPr>
          <w:p w14:paraId="59AB2F6E" w14:textId="77777777" w:rsidR="00EE5E56" w:rsidRPr="00C61CF3" w:rsidRDefault="00EE5E56" w:rsidP="00EE5E56">
            <w:pPr>
              <w:spacing w:after="0" w:line="240" w:lineRule="auto"/>
              <w:rPr>
                <w:rFonts w:ascii="Times New Roman" w:eastAsia="Times New Roman" w:hAnsi="Times New Roman"/>
                <w:b/>
                <w:bCs/>
                <w:sz w:val="20"/>
                <w:szCs w:val="24"/>
                <w:lang w:val="ru-RU" w:eastAsia="ro-MD"/>
              </w:rPr>
            </w:pPr>
          </w:p>
        </w:tc>
      </w:tr>
    </w:tbl>
    <w:p w14:paraId="358FA9B8" w14:textId="77777777" w:rsidR="00C61CF3" w:rsidRPr="00C61CF3" w:rsidRDefault="00C61CF3" w:rsidP="00C61CF3">
      <w:pPr>
        <w:spacing w:after="0"/>
        <w:jc w:val="center"/>
        <w:rPr>
          <w:rFonts w:ascii="Times New Roman" w:eastAsia="Times New Roman" w:hAnsi="Times New Roman" w:cs="Times New Roman"/>
          <w:b/>
          <w:bCs/>
          <w:lang w:val="ru-RU" w:eastAsia="ro-MD"/>
        </w:rPr>
      </w:pPr>
    </w:p>
    <w:p w14:paraId="042EF687" w14:textId="77777777" w:rsidR="009C0C66" w:rsidRDefault="009C0C66">
      <w:r>
        <w:br w:type="page"/>
      </w:r>
    </w:p>
    <w:tbl>
      <w:tblPr>
        <w:tblW w:w="5005" w:type="pct"/>
        <w:tblInd w:w="-150" w:type="dxa"/>
        <w:tblCellMar>
          <w:left w:w="57" w:type="dxa"/>
          <w:right w:w="57" w:type="dxa"/>
        </w:tblCellMar>
        <w:tblLook w:val="04A0" w:firstRow="1" w:lastRow="0" w:firstColumn="1" w:lastColumn="0" w:noHBand="0" w:noVBand="1"/>
      </w:tblPr>
      <w:tblGrid>
        <w:gridCol w:w="2472"/>
        <w:gridCol w:w="7168"/>
      </w:tblGrid>
      <w:tr w:rsidR="00C61CF3" w:rsidRPr="00C61CF3" w14:paraId="0A20DA8C" w14:textId="77777777" w:rsidTr="008F0819">
        <w:trPr>
          <w:cantSplit/>
          <w:trHeight w:val="266"/>
        </w:trPr>
        <w:tc>
          <w:tcPr>
            <w:tcW w:w="1282" w:type="pct"/>
            <w:tcBorders>
              <w:top w:val="single" w:sz="6" w:space="0" w:color="000000"/>
              <w:left w:val="single" w:sz="6" w:space="0" w:color="000000"/>
              <w:bottom w:val="single" w:sz="6" w:space="0" w:color="000000"/>
              <w:right w:val="single" w:sz="6" w:space="0" w:color="000000"/>
            </w:tcBorders>
            <w:hideMark/>
          </w:tcPr>
          <w:p w14:paraId="7C6BA860" w14:textId="2BB61ACD"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p>
        </w:tc>
        <w:tc>
          <w:tcPr>
            <w:tcW w:w="3718" w:type="pct"/>
            <w:tcBorders>
              <w:top w:val="nil"/>
              <w:left w:val="nil"/>
              <w:bottom w:val="nil"/>
              <w:right w:val="nil"/>
            </w:tcBorders>
            <w:hideMark/>
          </w:tcPr>
          <w:p w14:paraId="49277784" w14:textId="77777777" w:rsidR="00C61CF3" w:rsidRPr="00C61CF3" w:rsidRDefault="00C61CF3" w:rsidP="008F0819">
            <w:pPr>
              <w:spacing w:after="0" w:line="240" w:lineRule="auto"/>
              <w:jc w:val="right"/>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OCN0109B</w:t>
            </w:r>
          </w:p>
        </w:tc>
      </w:tr>
      <w:tr w:rsidR="00C61CF3" w:rsidRPr="00C61CF3" w14:paraId="51AFBD7B" w14:textId="77777777" w:rsidTr="008F0819">
        <w:trPr>
          <w:cantSplit/>
          <w:trHeight w:val="19"/>
        </w:trPr>
        <w:tc>
          <w:tcPr>
            <w:tcW w:w="1282" w:type="pct"/>
            <w:tcBorders>
              <w:top w:val="nil"/>
              <w:left w:val="nil"/>
              <w:bottom w:val="nil"/>
              <w:right w:val="nil"/>
            </w:tcBorders>
            <w:hideMark/>
          </w:tcPr>
          <w:p w14:paraId="296CED4D" w14:textId="77777777" w:rsidR="00C61CF3" w:rsidRPr="00C61CF3" w:rsidRDefault="00C61CF3" w:rsidP="008F0819">
            <w:pPr>
              <w:spacing w:after="0" w:line="240" w:lineRule="auto"/>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IDNO НКО</w:t>
            </w:r>
          </w:p>
        </w:tc>
        <w:tc>
          <w:tcPr>
            <w:tcW w:w="3718" w:type="pct"/>
            <w:tcBorders>
              <w:top w:val="nil"/>
              <w:left w:val="nil"/>
              <w:bottom w:val="nil"/>
              <w:right w:val="nil"/>
            </w:tcBorders>
            <w:hideMark/>
          </w:tcPr>
          <w:p w14:paraId="52D85E8A" w14:textId="77777777" w:rsidR="00C61CF3" w:rsidRPr="00C61CF3" w:rsidRDefault="00C61CF3" w:rsidP="008F0819">
            <w:pPr>
              <w:spacing w:after="0" w:line="240" w:lineRule="auto"/>
              <w:jc w:val="right"/>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Код формуляра</w:t>
            </w:r>
          </w:p>
        </w:tc>
      </w:tr>
    </w:tbl>
    <w:p w14:paraId="5E05005B" w14:textId="77777777" w:rsidR="00C61CF3" w:rsidRPr="00C61CF3" w:rsidRDefault="00C61CF3" w:rsidP="00C61CF3">
      <w:pPr>
        <w:spacing w:after="0" w:line="240" w:lineRule="auto"/>
        <w:jc w:val="center"/>
        <w:rPr>
          <w:rFonts w:ascii="Times New Roman" w:eastAsia="Times New Roman" w:hAnsi="Times New Roman" w:cs="Times New Roman"/>
          <w:b/>
          <w:bCs/>
          <w:sz w:val="24"/>
          <w:szCs w:val="24"/>
          <w:lang w:val="ru-RU"/>
        </w:rPr>
      </w:pPr>
    </w:p>
    <w:p w14:paraId="00EB99C0" w14:textId="77777777" w:rsidR="00C61CF3" w:rsidRPr="00C61CF3" w:rsidRDefault="00C61CF3" w:rsidP="00C61CF3">
      <w:pPr>
        <w:spacing w:after="0" w:line="240" w:lineRule="auto"/>
        <w:jc w:val="right"/>
        <w:rPr>
          <w:rFonts w:ascii="Times New Roman" w:eastAsia="Times New Roman" w:hAnsi="Times New Roman" w:cs="Times New Roman"/>
          <w:b/>
          <w:bCs/>
          <w:sz w:val="24"/>
          <w:szCs w:val="24"/>
          <w:lang w:val="ru-RU"/>
        </w:rPr>
      </w:pPr>
    </w:p>
    <w:p w14:paraId="6976036F" w14:textId="77777777" w:rsidR="00C61CF3" w:rsidRPr="00C61CF3" w:rsidRDefault="00C61CF3" w:rsidP="00C61CF3">
      <w:pPr>
        <w:spacing w:after="0" w:line="240" w:lineRule="auto"/>
        <w:ind w:left="284"/>
        <w:jc w:val="right"/>
        <w:rPr>
          <w:rFonts w:ascii="Times New Roman" w:eastAsia="Times New Roman" w:hAnsi="Times New Roman" w:cs="Times New Roman"/>
          <w:b/>
          <w:bCs/>
          <w:sz w:val="24"/>
          <w:szCs w:val="24"/>
          <w:lang w:val="ru-RU"/>
        </w:rPr>
      </w:pPr>
    </w:p>
    <w:p w14:paraId="6F6EAB5D" w14:textId="77777777" w:rsidR="00C61CF3" w:rsidRPr="00C61CF3" w:rsidRDefault="00C61CF3" w:rsidP="00C61CF3">
      <w:pPr>
        <w:jc w:val="center"/>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Косвенные владельцы, в том числе выгодоприобретающие собственники долей в уставном капитале НКО</w:t>
      </w:r>
    </w:p>
    <w:p w14:paraId="03B105A0" w14:textId="77777777" w:rsidR="00C61CF3" w:rsidRPr="00C61CF3" w:rsidRDefault="00C61CF3" w:rsidP="00C61CF3">
      <w:pPr>
        <w:jc w:val="center"/>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на 31.12.20___</w:t>
      </w:r>
    </w:p>
    <w:tbl>
      <w:tblPr>
        <w:tblpPr w:leftFromText="180" w:rightFromText="180" w:vertAnchor="text" w:horzAnchor="margin" w:tblpY="106"/>
        <w:tblW w:w="9973" w:type="dxa"/>
        <w:tblCellMar>
          <w:left w:w="57" w:type="dxa"/>
          <w:right w:w="57" w:type="dxa"/>
        </w:tblCellMar>
        <w:tblLook w:val="04A0" w:firstRow="1" w:lastRow="0" w:firstColumn="1" w:lastColumn="0" w:noHBand="0" w:noVBand="1"/>
      </w:tblPr>
      <w:tblGrid>
        <w:gridCol w:w="496"/>
        <w:gridCol w:w="566"/>
        <w:gridCol w:w="488"/>
        <w:gridCol w:w="440"/>
        <w:gridCol w:w="752"/>
        <w:gridCol w:w="478"/>
        <w:gridCol w:w="556"/>
        <w:gridCol w:w="474"/>
        <w:gridCol w:w="422"/>
        <w:gridCol w:w="849"/>
        <w:gridCol w:w="479"/>
        <w:gridCol w:w="640"/>
        <w:gridCol w:w="540"/>
        <w:gridCol w:w="540"/>
        <w:gridCol w:w="693"/>
        <w:gridCol w:w="804"/>
        <w:gridCol w:w="740"/>
        <w:gridCol w:w="16"/>
      </w:tblGrid>
      <w:tr w:rsidR="00C61CF3" w:rsidRPr="00D608CB" w14:paraId="6F91A4A8" w14:textId="77777777" w:rsidTr="00ED54EF">
        <w:trPr>
          <w:cantSplit/>
          <w:trHeight w:val="82"/>
        </w:trPr>
        <w:tc>
          <w:tcPr>
            <w:tcW w:w="496" w:type="dxa"/>
            <w:vMerge w:val="restar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hideMark/>
          </w:tcPr>
          <w:p w14:paraId="393181E6"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п/п</w:t>
            </w:r>
          </w:p>
        </w:tc>
        <w:tc>
          <w:tcPr>
            <w:tcW w:w="566" w:type="dxa"/>
            <w:vMerge w:val="restar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hideMark/>
          </w:tcPr>
          <w:p w14:paraId="3B5125ED"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Фамилия, имя/Наименование владельца</w:t>
            </w:r>
          </w:p>
        </w:tc>
        <w:tc>
          <w:tcPr>
            <w:tcW w:w="488" w:type="dxa"/>
            <w:vMerge w:val="restart"/>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hideMark/>
          </w:tcPr>
          <w:p w14:paraId="3328D8FA"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IDNO/IDNP владельца</w:t>
            </w:r>
          </w:p>
        </w:tc>
        <w:tc>
          <w:tcPr>
            <w:tcW w:w="8423" w:type="dxa"/>
            <w:gridSpan w:val="15"/>
            <w:tcBorders>
              <w:top w:val="single" w:sz="6" w:space="0" w:color="000000"/>
              <w:left w:val="single" w:sz="6" w:space="0" w:color="000000"/>
              <w:bottom w:val="single" w:sz="6" w:space="0" w:color="000000"/>
              <w:right w:val="single" w:sz="6" w:space="0" w:color="000000"/>
            </w:tcBorders>
            <w:shd w:val="clear" w:color="auto" w:fill="E7E6E6" w:themeFill="background2"/>
          </w:tcPr>
          <w:p w14:paraId="4118CD88"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 xml:space="preserve">Косвенные владельцы долей ≥ 1%, </w:t>
            </w:r>
            <w:r w:rsidRPr="00C61CF3">
              <w:rPr>
                <w:rFonts w:ascii="Times New Roman" w:eastAsia="Times New Roman" w:hAnsi="Times New Roman" w:cs="Times New Roman"/>
                <w:b/>
                <w:bCs/>
                <w:sz w:val="24"/>
                <w:szCs w:val="24"/>
                <w:lang w:val="ru-RU"/>
              </w:rPr>
              <w:t xml:space="preserve"> </w:t>
            </w:r>
            <w:r w:rsidRPr="00C61CF3">
              <w:rPr>
                <w:rFonts w:ascii="Times New Roman" w:eastAsia="Times New Roman" w:hAnsi="Times New Roman" w:cs="Times New Roman"/>
                <w:b/>
                <w:bCs/>
                <w:sz w:val="20"/>
                <w:szCs w:val="20"/>
                <w:lang w:val="ru-RU"/>
              </w:rPr>
              <w:t>в том числе выгодоприобретающие собственники долей ≥ 1%</w:t>
            </w:r>
          </w:p>
        </w:tc>
      </w:tr>
      <w:tr w:rsidR="009907F1" w:rsidRPr="00D608CB" w14:paraId="04CCABE5" w14:textId="77777777" w:rsidTr="009907F1">
        <w:trPr>
          <w:gridAfter w:val="1"/>
          <w:wAfter w:w="16" w:type="dxa"/>
          <w:cantSplit/>
          <w:trHeight w:val="3786"/>
        </w:trPr>
        <w:tc>
          <w:tcPr>
            <w:tcW w:w="496" w:type="dxa"/>
            <w:vMerge/>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66C175"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p>
        </w:tc>
        <w:tc>
          <w:tcPr>
            <w:tcW w:w="566" w:type="dxa"/>
            <w:vMerge/>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E188C3C"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p>
        </w:tc>
        <w:tc>
          <w:tcPr>
            <w:tcW w:w="488" w:type="dxa"/>
            <w:vMerge/>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EC88E66"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p>
        </w:tc>
        <w:tc>
          <w:tcPr>
            <w:tcW w:w="4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5F0BA629"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Уровень владения</w:t>
            </w:r>
          </w:p>
        </w:tc>
        <w:tc>
          <w:tcPr>
            <w:tcW w:w="752"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5CF25B3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Фамилия, имя/Наименование косвенного владельца</w:t>
            </w:r>
          </w:p>
        </w:tc>
        <w:tc>
          <w:tcPr>
            <w:tcW w:w="47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hideMark/>
          </w:tcPr>
          <w:p w14:paraId="58A16102"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IDNO/IDNP  косвенного владельца</w:t>
            </w:r>
          </w:p>
        </w:tc>
        <w:tc>
          <w:tcPr>
            <w:tcW w:w="55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hideMark/>
          </w:tcPr>
          <w:p w14:paraId="42136D62"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Тип владельца (физическое/юридическое лицо)</w:t>
            </w:r>
          </w:p>
        </w:tc>
        <w:tc>
          <w:tcPr>
            <w:tcW w:w="4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hideMark/>
          </w:tcPr>
          <w:p w14:paraId="7E58126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Пол владельца-физического лица</w:t>
            </w:r>
          </w:p>
        </w:tc>
        <w:tc>
          <w:tcPr>
            <w:tcW w:w="422"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textDirection w:val="btLr"/>
            <w:vAlign w:val="center"/>
            <w:hideMark/>
          </w:tcPr>
          <w:p w14:paraId="13C6F667"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Страна местонахождения</w:t>
            </w:r>
          </w:p>
        </w:tc>
        <w:tc>
          <w:tcPr>
            <w:tcW w:w="849"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1626246B" w14:textId="2B82F9CC"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Место жительства/юридический адрес;почтовый адрес</w:t>
            </w:r>
          </w:p>
        </w:tc>
        <w:tc>
          <w:tcPr>
            <w:tcW w:w="479"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504FDAFC"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Адрес электронной почты</w:t>
            </w:r>
          </w:p>
        </w:tc>
        <w:tc>
          <w:tcPr>
            <w:tcW w:w="6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vAlign w:val="center"/>
          </w:tcPr>
          <w:p w14:paraId="2290E5A4"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Контактный номер, включая</w:t>
            </w:r>
          </w:p>
          <w:p w14:paraId="2BC6943A"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код страны</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7C31522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Доля во владении, %</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0B28ACC2"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выгодоприобретающий собственник</w:t>
            </w:r>
          </w:p>
        </w:tc>
        <w:tc>
          <w:tcPr>
            <w:tcW w:w="693"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32785031"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Дата получения лицом статуса выгодоприобретающего собственника</w:t>
            </w:r>
          </w:p>
        </w:tc>
        <w:tc>
          <w:tcPr>
            <w:tcW w:w="804"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4CA926BD"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Соблюдение требований, предусмотренных частью (2) ст. 12 Закона № 1/2018</w:t>
            </w:r>
          </w:p>
        </w:tc>
        <w:tc>
          <w:tcPr>
            <w:tcW w:w="740" w:type="dxa"/>
            <w:tcBorders>
              <w:top w:val="single" w:sz="6" w:space="0" w:color="000000"/>
              <w:left w:val="single" w:sz="6" w:space="0" w:color="000000"/>
              <w:bottom w:val="single" w:sz="6" w:space="0" w:color="000000"/>
              <w:right w:val="single" w:sz="6" w:space="0" w:color="000000"/>
            </w:tcBorders>
            <w:shd w:val="clear" w:color="auto" w:fill="E7E6E6" w:themeFill="background2"/>
            <w:textDirection w:val="btLr"/>
          </w:tcPr>
          <w:p w14:paraId="104010AE" w14:textId="77777777" w:rsidR="00C61CF3" w:rsidRPr="00C61CF3" w:rsidRDefault="00C61CF3" w:rsidP="008F0819">
            <w:pPr>
              <w:spacing w:after="0" w:line="240" w:lineRule="auto"/>
              <w:ind w:left="113" w:right="113"/>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Соблюдение требований, предусмотренных частью (3) ст. 12 Закона № 1/2018</w:t>
            </w:r>
          </w:p>
        </w:tc>
      </w:tr>
      <w:tr w:rsidR="009907F1" w:rsidRPr="00C61CF3" w14:paraId="4D513B89"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3AEB2B03"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A</w:t>
            </w:r>
          </w:p>
        </w:tc>
        <w:tc>
          <w:tcPr>
            <w:tcW w:w="56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6ADDDC1E"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B</w:t>
            </w:r>
          </w:p>
        </w:tc>
        <w:tc>
          <w:tcPr>
            <w:tcW w:w="48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5C52566B"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C</w:t>
            </w:r>
          </w:p>
        </w:tc>
        <w:tc>
          <w:tcPr>
            <w:tcW w:w="4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DCA39E2"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w:t>
            </w:r>
          </w:p>
        </w:tc>
        <w:tc>
          <w:tcPr>
            <w:tcW w:w="75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21B8C56"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2</w:t>
            </w:r>
          </w:p>
        </w:tc>
        <w:tc>
          <w:tcPr>
            <w:tcW w:w="47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65E39508"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3</w:t>
            </w:r>
          </w:p>
        </w:tc>
        <w:tc>
          <w:tcPr>
            <w:tcW w:w="55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66D95348"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4</w:t>
            </w:r>
          </w:p>
        </w:tc>
        <w:tc>
          <w:tcPr>
            <w:tcW w:w="4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3A5CE944"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5</w:t>
            </w:r>
          </w:p>
          <w:p w14:paraId="196DB61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p>
        </w:tc>
        <w:tc>
          <w:tcPr>
            <w:tcW w:w="422"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20EE4DEB"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6</w:t>
            </w:r>
          </w:p>
        </w:tc>
        <w:tc>
          <w:tcPr>
            <w:tcW w:w="849"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24" w:type="dxa"/>
              <w:left w:w="48" w:type="dxa"/>
              <w:bottom w:w="24" w:type="dxa"/>
              <w:right w:w="48" w:type="dxa"/>
            </w:tcMar>
            <w:hideMark/>
          </w:tcPr>
          <w:p w14:paraId="712FFC7F"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7</w:t>
            </w:r>
          </w:p>
        </w:tc>
        <w:tc>
          <w:tcPr>
            <w:tcW w:w="47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8F682F4"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8</w:t>
            </w:r>
          </w:p>
        </w:tc>
        <w:tc>
          <w:tcPr>
            <w:tcW w:w="6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40ABD5C"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9</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B0F296C"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10</w:t>
            </w:r>
          </w:p>
        </w:tc>
        <w:tc>
          <w:tcPr>
            <w:tcW w:w="5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FB4D425"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11</w:t>
            </w:r>
          </w:p>
        </w:tc>
        <w:tc>
          <w:tcPr>
            <w:tcW w:w="69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73B8D52"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12</w:t>
            </w:r>
          </w:p>
        </w:tc>
        <w:tc>
          <w:tcPr>
            <w:tcW w:w="80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2A962A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13</w:t>
            </w:r>
          </w:p>
        </w:tc>
        <w:tc>
          <w:tcPr>
            <w:tcW w:w="74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73953D0" w14:textId="77777777" w:rsidR="00C61CF3" w:rsidRPr="00C61CF3" w:rsidRDefault="00C61CF3" w:rsidP="008F0819">
            <w:pPr>
              <w:spacing w:after="0" w:line="240" w:lineRule="auto"/>
              <w:ind w:left="113" w:right="113"/>
              <w:jc w:val="center"/>
              <w:rPr>
                <w:rFonts w:ascii="Times New Roman" w:eastAsia="Times New Roman" w:hAnsi="Times New Roman" w:cs="Times New Roman"/>
                <w:b/>
                <w:bCs/>
                <w:sz w:val="20"/>
                <w:szCs w:val="20"/>
                <w:lang w:val="ru-RU"/>
              </w:rPr>
            </w:pPr>
            <w:r w:rsidRPr="00C61CF3">
              <w:rPr>
                <w:rFonts w:ascii="Times New Roman" w:eastAsia="Times New Roman" w:hAnsi="Times New Roman" w:cs="Times New Roman"/>
                <w:b/>
                <w:bCs/>
                <w:sz w:val="20"/>
                <w:szCs w:val="20"/>
                <w:lang w:val="ru-RU"/>
              </w:rPr>
              <w:t>14</w:t>
            </w:r>
          </w:p>
        </w:tc>
      </w:tr>
      <w:tr w:rsidR="009907F1" w:rsidRPr="00C61CF3" w14:paraId="5442512C"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5E2F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1</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02A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DA9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0BC0F05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I</w:t>
            </w:r>
          </w:p>
        </w:tc>
        <w:tc>
          <w:tcPr>
            <w:tcW w:w="752" w:type="dxa"/>
            <w:tcBorders>
              <w:top w:val="single" w:sz="6" w:space="0" w:color="000000"/>
              <w:left w:val="single" w:sz="6" w:space="0" w:color="000000"/>
              <w:bottom w:val="single" w:sz="6" w:space="0" w:color="000000"/>
              <w:right w:val="single" w:sz="6" w:space="0" w:color="000000"/>
            </w:tcBorders>
          </w:tcPr>
          <w:p w14:paraId="03D07F7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6AD8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B0D5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AEC8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042BF"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D551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56C6BDB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21698F5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69ADDA3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4D9984B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1585295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308EAAD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6C3BFC1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3400FEA1"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0F0F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2</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8B70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2611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7A433EC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II</w:t>
            </w:r>
          </w:p>
        </w:tc>
        <w:tc>
          <w:tcPr>
            <w:tcW w:w="752" w:type="dxa"/>
            <w:tcBorders>
              <w:top w:val="single" w:sz="6" w:space="0" w:color="000000"/>
              <w:left w:val="single" w:sz="6" w:space="0" w:color="000000"/>
              <w:bottom w:val="single" w:sz="6" w:space="0" w:color="000000"/>
              <w:right w:val="single" w:sz="6" w:space="0" w:color="000000"/>
            </w:tcBorders>
          </w:tcPr>
          <w:p w14:paraId="00CCB56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83185"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093E1"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61ED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AF58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91AF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3FBBA1E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1C3E517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1DC901F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435CA37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53F6E98F"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426B060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1ED3877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4A103165"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3FE1"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3</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068F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7977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0BEB3C0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III</w:t>
            </w:r>
          </w:p>
        </w:tc>
        <w:tc>
          <w:tcPr>
            <w:tcW w:w="752" w:type="dxa"/>
            <w:tcBorders>
              <w:top w:val="single" w:sz="6" w:space="0" w:color="000000"/>
              <w:left w:val="single" w:sz="6" w:space="0" w:color="000000"/>
              <w:bottom w:val="single" w:sz="6" w:space="0" w:color="000000"/>
              <w:right w:val="single" w:sz="6" w:space="0" w:color="000000"/>
            </w:tcBorders>
          </w:tcPr>
          <w:p w14:paraId="5A6A931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8A155"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20F8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A52C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5B67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D2D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7E36534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0524B39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6C0A6CB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66F97F8C"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0C9EFA6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49F8DB0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6AF8137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543E0B13"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3D61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4</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225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4AE4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041F0D5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w:t>
            </w:r>
          </w:p>
        </w:tc>
        <w:tc>
          <w:tcPr>
            <w:tcW w:w="752" w:type="dxa"/>
            <w:tcBorders>
              <w:top w:val="single" w:sz="6" w:space="0" w:color="000000"/>
              <w:left w:val="single" w:sz="6" w:space="0" w:color="000000"/>
              <w:bottom w:val="single" w:sz="6" w:space="0" w:color="000000"/>
              <w:right w:val="single" w:sz="6" w:space="0" w:color="000000"/>
            </w:tcBorders>
          </w:tcPr>
          <w:p w14:paraId="364EE4B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9503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6507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A28A5"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610F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6ABF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652F74CC"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68A0A91F"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7685037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67E3F4E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2F38278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185224F1"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225FE76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3406AF39"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C6D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5</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9333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F063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1ADE7D9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I</w:t>
            </w:r>
          </w:p>
        </w:tc>
        <w:tc>
          <w:tcPr>
            <w:tcW w:w="752" w:type="dxa"/>
            <w:tcBorders>
              <w:top w:val="single" w:sz="6" w:space="0" w:color="000000"/>
              <w:left w:val="single" w:sz="6" w:space="0" w:color="000000"/>
              <w:bottom w:val="single" w:sz="6" w:space="0" w:color="000000"/>
              <w:right w:val="single" w:sz="6" w:space="0" w:color="000000"/>
            </w:tcBorders>
          </w:tcPr>
          <w:p w14:paraId="6483FAB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276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BF8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4B7A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742E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CC8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448CAE5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6408074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230C354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2665337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137374E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4F58AF9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1855F0E1"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00826A12"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CDC1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576D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DE1CF"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564CC73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II</w:t>
            </w:r>
          </w:p>
        </w:tc>
        <w:tc>
          <w:tcPr>
            <w:tcW w:w="752" w:type="dxa"/>
            <w:tcBorders>
              <w:top w:val="single" w:sz="6" w:space="0" w:color="000000"/>
              <w:left w:val="single" w:sz="6" w:space="0" w:color="000000"/>
              <w:bottom w:val="single" w:sz="6" w:space="0" w:color="000000"/>
              <w:right w:val="single" w:sz="6" w:space="0" w:color="000000"/>
            </w:tcBorders>
          </w:tcPr>
          <w:p w14:paraId="5A82B2E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5939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CF67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89D9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323BF"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F011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0FB9E41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69700F2F"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0B036D3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1D80D8F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730FCE8C"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4073BCC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331D278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4F3F8724"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BE9F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B6FC3"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B78A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25114537"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III</w:t>
            </w:r>
          </w:p>
        </w:tc>
        <w:tc>
          <w:tcPr>
            <w:tcW w:w="752" w:type="dxa"/>
            <w:tcBorders>
              <w:top w:val="single" w:sz="6" w:space="0" w:color="000000"/>
              <w:left w:val="single" w:sz="6" w:space="0" w:color="000000"/>
              <w:bottom w:val="single" w:sz="6" w:space="0" w:color="000000"/>
              <w:right w:val="single" w:sz="6" w:space="0" w:color="000000"/>
            </w:tcBorders>
          </w:tcPr>
          <w:p w14:paraId="22990395"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B323C"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3101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D62E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901C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12E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17C397FE"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45AA9DDA"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3D767EF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05F1FAF1"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2F3492E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0EF5110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6A9AC9E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r w:rsidR="009907F1" w:rsidRPr="00C61CF3" w14:paraId="351A3012" w14:textId="77777777" w:rsidTr="00ED54EF">
        <w:trPr>
          <w:gridAfter w:val="1"/>
          <w:wAfter w:w="16" w:type="dxa"/>
          <w:cantSplit/>
          <w:trHeight w:val="17"/>
        </w:trPr>
        <w:tc>
          <w:tcPr>
            <w:tcW w:w="49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0581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n</w:t>
            </w:r>
          </w:p>
        </w:tc>
        <w:tc>
          <w:tcPr>
            <w:tcW w:w="5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FD59B"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8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242B8"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40" w:type="dxa"/>
            <w:tcBorders>
              <w:top w:val="single" w:sz="6" w:space="0" w:color="000000"/>
              <w:left w:val="single" w:sz="6" w:space="0" w:color="000000"/>
              <w:bottom w:val="single" w:sz="6" w:space="0" w:color="000000"/>
              <w:right w:val="single" w:sz="6" w:space="0" w:color="000000"/>
            </w:tcBorders>
          </w:tcPr>
          <w:p w14:paraId="0FE67B8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r w:rsidRPr="00C61CF3">
              <w:rPr>
                <w:rFonts w:ascii="Times New Roman" w:eastAsia="Times New Roman" w:hAnsi="Times New Roman"/>
                <w:sz w:val="20"/>
                <w:szCs w:val="24"/>
                <w:lang w:val="ru-RU" w:eastAsia="ro-MD"/>
              </w:rPr>
              <w:t>...</w:t>
            </w:r>
          </w:p>
        </w:tc>
        <w:tc>
          <w:tcPr>
            <w:tcW w:w="752" w:type="dxa"/>
            <w:tcBorders>
              <w:top w:val="single" w:sz="6" w:space="0" w:color="000000"/>
              <w:left w:val="single" w:sz="6" w:space="0" w:color="000000"/>
              <w:bottom w:val="single" w:sz="6" w:space="0" w:color="000000"/>
              <w:right w:val="single" w:sz="6" w:space="0" w:color="000000"/>
            </w:tcBorders>
          </w:tcPr>
          <w:p w14:paraId="181D40E9"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FE8D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5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42A7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FC95"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2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2973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F6CC6"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479" w:type="dxa"/>
            <w:tcBorders>
              <w:top w:val="single" w:sz="6" w:space="0" w:color="000000"/>
              <w:left w:val="single" w:sz="6" w:space="0" w:color="000000"/>
              <w:bottom w:val="single" w:sz="6" w:space="0" w:color="000000"/>
              <w:right w:val="single" w:sz="6" w:space="0" w:color="000000"/>
            </w:tcBorders>
          </w:tcPr>
          <w:p w14:paraId="289CBB5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40" w:type="dxa"/>
            <w:tcBorders>
              <w:top w:val="single" w:sz="6" w:space="0" w:color="000000"/>
              <w:left w:val="single" w:sz="6" w:space="0" w:color="000000"/>
              <w:bottom w:val="single" w:sz="6" w:space="0" w:color="000000"/>
              <w:right w:val="single" w:sz="6" w:space="0" w:color="000000"/>
            </w:tcBorders>
          </w:tcPr>
          <w:p w14:paraId="1FCB3F5D"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534A8EF4"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540" w:type="dxa"/>
            <w:tcBorders>
              <w:top w:val="single" w:sz="6" w:space="0" w:color="000000"/>
              <w:left w:val="single" w:sz="6" w:space="0" w:color="000000"/>
              <w:bottom w:val="single" w:sz="6" w:space="0" w:color="000000"/>
              <w:right w:val="single" w:sz="6" w:space="0" w:color="000000"/>
            </w:tcBorders>
          </w:tcPr>
          <w:p w14:paraId="6E5AFB0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693" w:type="dxa"/>
            <w:tcBorders>
              <w:top w:val="single" w:sz="6" w:space="0" w:color="000000"/>
              <w:left w:val="single" w:sz="6" w:space="0" w:color="000000"/>
              <w:bottom w:val="single" w:sz="6" w:space="0" w:color="000000"/>
              <w:right w:val="single" w:sz="6" w:space="0" w:color="000000"/>
            </w:tcBorders>
          </w:tcPr>
          <w:p w14:paraId="335C69CC"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804" w:type="dxa"/>
            <w:tcBorders>
              <w:top w:val="single" w:sz="6" w:space="0" w:color="000000"/>
              <w:left w:val="single" w:sz="6" w:space="0" w:color="000000"/>
              <w:bottom w:val="single" w:sz="6" w:space="0" w:color="000000"/>
              <w:right w:val="single" w:sz="6" w:space="0" w:color="000000"/>
            </w:tcBorders>
          </w:tcPr>
          <w:p w14:paraId="7B538A80"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c>
          <w:tcPr>
            <w:tcW w:w="740" w:type="dxa"/>
            <w:tcBorders>
              <w:top w:val="single" w:sz="6" w:space="0" w:color="000000"/>
              <w:left w:val="single" w:sz="6" w:space="0" w:color="000000"/>
              <w:bottom w:val="single" w:sz="6" w:space="0" w:color="000000"/>
              <w:right w:val="single" w:sz="6" w:space="0" w:color="000000"/>
            </w:tcBorders>
          </w:tcPr>
          <w:p w14:paraId="4EF55712" w14:textId="77777777" w:rsidR="00C61CF3" w:rsidRPr="00C61CF3" w:rsidRDefault="00C61CF3" w:rsidP="008F0819">
            <w:pPr>
              <w:spacing w:after="0" w:line="240" w:lineRule="auto"/>
              <w:rPr>
                <w:rFonts w:ascii="Times New Roman" w:eastAsia="Times New Roman" w:hAnsi="Times New Roman"/>
                <w:sz w:val="20"/>
                <w:szCs w:val="24"/>
                <w:lang w:val="ru-RU" w:eastAsia="ro-MD"/>
              </w:rPr>
            </w:pPr>
          </w:p>
        </w:tc>
      </w:tr>
    </w:tbl>
    <w:p w14:paraId="447677C2" w14:textId="77777777" w:rsidR="00C61CF3" w:rsidRDefault="00C61CF3" w:rsidP="00C61CF3">
      <w:pPr>
        <w:spacing w:after="0"/>
        <w:ind w:left="426"/>
        <w:jc w:val="center"/>
        <w:rPr>
          <w:rFonts w:ascii="Times New Roman" w:eastAsia="Times New Roman" w:hAnsi="Times New Roman" w:cs="Times New Roman"/>
          <w:b/>
          <w:bCs/>
          <w:lang w:val="ru-RU" w:eastAsia="ro-MD"/>
        </w:rPr>
      </w:pPr>
    </w:p>
    <w:p w14:paraId="30FB0E74" w14:textId="77777777" w:rsidR="00322243" w:rsidRPr="0001245C" w:rsidRDefault="00322243" w:rsidP="004460BA">
      <w:pPr>
        <w:rPr>
          <w:rFonts w:ascii="Times New Roman" w:eastAsia="Times New Roman" w:hAnsi="Times New Roman" w:cs="Times New Roman"/>
          <w:lang w:val="ru-RU" w:eastAsia="ro-MD"/>
        </w:rPr>
      </w:pPr>
    </w:p>
    <w:p w14:paraId="14B7105B" w14:textId="4EBEE6C3" w:rsidR="00C61CF3" w:rsidRDefault="00322243" w:rsidP="00322243">
      <w:pPr>
        <w:spacing w:after="0" w:line="240" w:lineRule="auto"/>
        <w:ind w:left="-709" w:right="-143" w:firstLine="567"/>
        <w:rPr>
          <w:rFonts w:ascii="Times New Roman" w:eastAsia="Times New Roman" w:hAnsi="Times New Roman" w:cs="Times New Roman"/>
          <w:lang w:val="ru-RU"/>
        </w:rPr>
      </w:pPr>
      <w:r>
        <w:rPr>
          <w:rFonts w:ascii="Times New Roman" w:eastAsia="Times New Roman" w:hAnsi="Times New Roman" w:cs="Times New Roman"/>
          <w:lang w:val="ru-RU"/>
        </w:rPr>
        <w:t>И</w:t>
      </w:r>
      <w:r w:rsidRPr="00C61CF3">
        <w:rPr>
          <w:rFonts w:ascii="Times New Roman" w:eastAsia="Times New Roman" w:hAnsi="Times New Roman" w:cs="Times New Roman"/>
          <w:lang w:val="ru-RU"/>
        </w:rPr>
        <w:t>сполнител</w:t>
      </w:r>
      <w:r>
        <w:rPr>
          <w:rFonts w:ascii="Times New Roman" w:eastAsia="Times New Roman" w:hAnsi="Times New Roman" w:cs="Times New Roman"/>
          <w:lang w:val="ru-RU"/>
        </w:rPr>
        <w:t xml:space="preserve">ь </w:t>
      </w:r>
      <w:r w:rsidRPr="00C61CF3">
        <w:rPr>
          <w:rFonts w:ascii="Times New Roman" w:eastAsia="Times New Roman" w:hAnsi="Times New Roman" w:cs="Times New Roman"/>
          <w:lang w:val="ru-RU"/>
        </w:rPr>
        <w:t>и номер телефона</w:t>
      </w:r>
      <w:r>
        <w:rPr>
          <w:rFonts w:ascii="Times New Roman" w:eastAsia="Times New Roman" w:hAnsi="Times New Roman" w:cs="Times New Roman"/>
          <w:lang w:val="ru-RU"/>
        </w:rPr>
        <w:t xml:space="preserve"> _________________________</w:t>
      </w:r>
    </w:p>
    <w:p w14:paraId="66538244" w14:textId="7A3162BF" w:rsidR="009C0C66" w:rsidRDefault="009C0C66">
      <w:pPr>
        <w:rPr>
          <w:rFonts w:ascii="Times New Roman" w:eastAsia="Times New Roman" w:hAnsi="Times New Roman" w:cs="Times New Roman"/>
          <w:lang w:val="ru-RU"/>
        </w:rPr>
      </w:pPr>
      <w:r>
        <w:rPr>
          <w:rFonts w:ascii="Times New Roman" w:eastAsia="Times New Roman" w:hAnsi="Times New Roman" w:cs="Times New Roman"/>
          <w:lang w:val="ru-RU"/>
        </w:rPr>
        <w:br w:type="page"/>
      </w:r>
    </w:p>
    <w:p w14:paraId="09B98767" w14:textId="77777777" w:rsidR="009C0C66" w:rsidRPr="007B19EE" w:rsidRDefault="009C0C66" w:rsidP="00BF2A97">
      <w:pPr>
        <w:spacing w:after="0" w:line="240" w:lineRule="auto"/>
        <w:ind w:left="2410" w:right="-143" w:firstLine="709"/>
        <w:jc w:val="center"/>
        <w:rPr>
          <w:rFonts w:ascii="Times New Roman" w:eastAsia="Times New Roman" w:hAnsi="Times New Roman" w:cs="Times New Roman"/>
          <w:b/>
          <w:bCs/>
          <w:vanish/>
          <w:lang w:val="ru-RU" w:eastAsia="ro-MD"/>
          <w:specVanish/>
        </w:rPr>
      </w:pPr>
    </w:p>
    <w:p w14:paraId="4DFB2004" w14:textId="630AA97D" w:rsidR="00C61CF3" w:rsidRPr="00C61CF3" w:rsidRDefault="00C61CF3" w:rsidP="000875EA">
      <w:pPr>
        <w:spacing w:after="0"/>
        <w:ind w:left="2410"/>
        <w:rPr>
          <w:rFonts w:ascii="Times New Roman" w:eastAsia="Times New Roman" w:hAnsi="Times New Roman" w:cs="Times New Roman"/>
          <w:b/>
          <w:bCs/>
          <w:sz w:val="24"/>
          <w:szCs w:val="24"/>
          <w:lang w:val="ru-RU"/>
        </w:rPr>
      </w:pPr>
      <w:r w:rsidRPr="00C61CF3">
        <w:rPr>
          <w:rFonts w:ascii="Times New Roman" w:eastAsia="Times New Roman" w:hAnsi="Times New Roman" w:cs="Times New Roman"/>
          <w:b/>
          <w:bCs/>
          <w:sz w:val="24"/>
          <w:szCs w:val="24"/>
          <w:lang w:val="ru-RU"/>
        </w:rPr>
        <w:t xml:space="preserve">II. Порядок составления Отчета о владельцах </w:t>
      </w:r>
    </w:p>
    <w:p w14:paraId="360812B2" w14:textId="77777777" w:rsidR="00C61CF3" w:rsidRPr="00C61CF3" w:rsidRDefault="00C61CF3" w:rsidP="00C61CF3">
      <w:pPr>
        <w:spacing w:after="0"/>
        <w:jc w:val="center"/>
        <w:rPr>
          <w:rFonts w:ascii="Times New Roman" w:eastAsia="Times New Roman" w:hAnsi="Times New Roman" w:cs="Times New Roman"/>
          <w:b/>
          <w:bCs/>
          <w:sz w:val="24"/>
          <w:szCs w:val="24"/>
          <w:lang w:val="ru-RU"/>
        </w:rPr>
      </w:pPr>
    </w:p>
    <w:p w14:paraId="6EC1F6F3" w14:textId="32BB079B" w:rsidR="00C61CF3" w:rsidRPr="00C61CF3" w:rsidRDefault="00C61CF3" w:rsidP="00C61CF3">
      <w:pPr>
        <w:pStyle w:val="ListParagraph"/>
        <w:numPr>
          <w:ilvl w:val="0"/>
          <w:numId w:val="14"/>
        </w:numPr>
        <w:spacing w:after="0" w:line="240" w:lineRule="auto"/>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В отчете отражается информация на отчетную дату о владельцах (учредителях, акционерах/участниках) физических и/или юридических лицах, информация о косвенных владельцах, в том числе о выгодоприобретающих собственниках НКО, исходя из обязательства вести учет, позволяющий постоянно контролировать соблюдение его владельцами, включая выгодоприобретающих собственниках, требований, </w:t>
      </w:r>
      <w:r w:rsidR="00F739BA" w:rsidRPr="00C61CF3">
        <w:rPr>
          <w:rFonts w:ascii="Times New Roman" w:eastAsia="Times New Roman" w:hAnsi="Times New Roman" w:cs="Times New Roman"/>
          <w:sz w:val="24"/>
          <w:szCs w:val="24"/>
          <w:lang w:val="ru-RU"/>
        </w:rPr>
        <w:t>предусмотренных частью</w:t>
      </w:r>
      <w:r w:rsidRPr="00C61CF3">
        <w:rPr>
          <w:rFonts w:ascii="Times New Roman" w:eastAsia="Times New Roman" w:hAnsi="Times New Roman" w:cs="Times New Roman"/>
          <w:sz w:val="24"/>
          <w:szCs w:val="24"/>
          <w:lang w:val="ru-RU"/>
        </w:rPr>
        <w:t xml:space="preserve"> (2) и частью (3) ст. 12 Закона № 1/2018.</w:t>
      </w:r>
    </w:p>
    <w:p w14:paraId="222BC2A3" w14:textId="62AB2EBF" w:rsidR="00C61CF3" w:rsidRPr="00C61CF3" w:rsidRDefault="00C61CF3" w:rsidP="00C61CF3">
      <w:pPr>
        <w:pStyle w:val="ListParagraph"/>
        <w:numPr>
          <w:ilvl w:val="0"/>
          <w:numId w:val="14"/>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В </w:t>
      </w:r>
      <w:r w:rsidR="00F739BA" w:rsidRPr="00C61CF3">
        <w:rPr>
          <w:rFonts w:ascii="Times New Roman" w:eastAsia="Times New Roman" w:hAnsi="Times New Roman" w:cs="Times New Roman"/>
          <w:sz w:val="24"/>
          <w:szCs w:val="24"/>
          <w:lang w:val="ru-RU"/>
        </w:rPr>
        <w:t>отчете OCN</w:t>
      </w:r>
      <w:r w:rsidRPr="00C61CF3">
        <w:rPr>
          <w:rFonts w:ascii="Times New Roman" w:eastAsia="Times New Roman" w:hAnsi="Times New Roman" w:cs="Times New Roman"/>
          <w:sz w:val="24"/>
          <w:szCs w:val="24"/>
          <w:lang w:val="ru-RU"/>
        </w:rPr>
        <w:t xml:space="preserve">0109A отражается общая информация о владельцах о </w:t>
      </w:r>
      <w:r w:rsidR="00F739BA" w:rsidRPr="00C61CF3">
        <w:rPr>
          <w:rFonts w:ascii="Times New Roman" w:eastAsia="Times New Roman" w:hAnsi="Times New Roman" w:cs="Times New Roman"/>
          <w:sz w:val="24"/>
          <w:szCs w:val="24"/>
          <w:lang w:val="ru-RU"/>
        </w:rPr>
        <w:t>владельцах –</w:t>
      </w:r>
      <w:r w:rsidRPr="00C61CF3">
        <w:rPr>
          <w:rFonts w:ascii="Times New Roman" w:eastAsia="Times New Roman" w:hAnsi="Times New Roman" w:cs="Times New Roman"/>
          <w:sz w:val="24"/>
          <w:szCs w:val="24"/>
          <w:lang w:val="ru-RU"/>
        </w:rPr>
        <w:t xml:space="preserve"> физических и юридических лицах с долей участия более или равной 1%.</w:t>
      </w:r>
    </w:p>
    <w:p w14:paraId="03D6B286" w14:textId="77777777" w:rsidR="00C61CF3" w:rsidRPr="00C61CF3" w:rsidRDefault="00C61CF3" w:rsidP="00C61CF3">
      <w:pPr>
        <w:pStyle w:val="ListParagraph"/>
        <w:numPr>
          <w:ilvl w:val="0"/>
          <w:numId w:val="16"/>
        </w:numPr>
        <w:spacing w:after="0"/>
        <w:ind w:left="0" w:firstLine="851"/>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А указывается порядковый номер записи в отчете.</w:t>
      </w:r>
    </w:p>
    <w:p w14:paraId="5E8B60D8" w14:textId="77777777" w:rsidR="00C61CF3" w:rsidRPr="00C61CF3" w:rsidRDefault="00C61CF3" w:rsidP="00C61CF3">
      <w:pPr>
        <w:pStyle w:val="ListParagraph"/>
        <w:numPr>
          <w:ilvl w:val="0"/>
          <w:numId w:val="16"/>
        </w:numPr>
        <w:spacing w:after="0"/>
        <w:ind w:left="0" w:firstLine="851"/>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B указывается информация о фамилии, имени/наименовании владельца.</w:t>
      </w:r>
    </w:p>
    <w:p w14:paraId="240F3814" w14:textId="77777777" w:rsidR="00C61CF3" w:rsidRPr="00C61CF3" w:rsidRDefault="00C61CF3" w:rsidP="00C61CF3">
      <w:pPr>
        <w:pStyle w:val="ListParagraph"/>
        <w:numPr>
          <w:ilvl w:val="0"/>
          <w:numId w:val="16"/>
        </w:numPr>
        <w:spacing w:after="0"/>
        <w:ind w:hanging="12"/>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C указывается, в зависимости от обстоятельств:</w:t>
      </w:r>
    </w:p>
    <w:p w14:paraId="76E72989" w14:textId="77777777" w:rsidR="00C61CF3" w:rsidRPr="00C61CF3" w:rsidRDefault="00C61CF3" w:rsidP="00C61CF3">
      <w:pPr>
        <w:spacing w:after="0" w:line="240" w:lineRule="auto"/>
        <w:ind w:left="-10" w:firstLine="57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a) государственный идентификационный номер (цифровой формат) юридического лица (IDNO),</w:t>
      </w:r>
    </w:p>
    <w:p w14:paraId="1D31578B" w14:textId="77777777" w:rsidR="00C61CF3" w:rsidRPr="00C61CF3" w:rsidRDefault="00C61CF3" w:rsidP="00C61CF3">
      <w:pPr>
        <w:spacing w:after="0" w:line="240" w:lineRule="auto"/>
        <w:ind w:firstLine="57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b) государственный идентификационный номер физического лица (IDNP),</w:t>
      </w:r>
    </w:p>
    <w:p w14:paraId="08F84332" w14:textId="77777777" w:rsidR="00C61CF3" w:rsidRPr="00C61CF3" w:rsidRDefault="00C61CF3" w:rsidP="00C61CF3">
      <w:pPr>
        <w:spacing w:after="0" w:line="240" w:lineRule="auto"/>
        <w:ind w:firstLine="57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c) фискальный код, присвоенный налоговым органом или</w:t>
      </w:r>
    </w:p>
    <w:p w14:paraId="37368485" w14:textId="77777777" w:rsidR="00C61CF3" w:rsidRPr="00C61CF3" w:rsidRDefault="00C61CF3" w:rsidP="00C61CF3">
      <w:pPr>
        <w:spacing w:after="0" w:line="240" w:lineRule="auto"/>
        <w:ind w:firstLine="57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d) серия и номер документа, удостоверяющего личность, в случаях, когда в соответствии с действующим законодательством они используются/присваиваются в качестве личного идентификационного номера.</w:t>
      </w:r>
    </w:p>
    <w:p w14:paraId="4186B45D"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случае юридических лиц-нерезидентов указывается государственный идентификационный/регистрационный номер, присвоенный уполномоченным органом из страны происхождения нерезидента, а в случае физических лиц-нерезидентов – фискальный код страны происхождения или серия и номер документа, удостоверяющего личность, в случаях, когда в соответствии с законодательством страны происхождения они используются/ присваиваются в качестве личного идентификационного номера.</w:t>
      </w:r>
    </w:p>
    <w:p w14:paraId="67C229A7" w14:textId="77777777" w:rsidR="00C61CF3" w:rsidRPr="00C61CF3" w:rsidRDefault="00C61CF3" w:rsidP="00C61CF3">
      <w:pPr>
        <w:pStyle w:val="ListParagraph"/>
        <w:numPr>
          <w:ilvl w:val="0"/>
          <w:numId w:val="16"/>
        </w:numPr>
        <w:spacing w:after="0" w:line="240" w:lineRule="auto"/>
        <w:ind w:left="0" w:firstLine="851"/>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D указывается тип лица и заполняется с использованием кодов:</w:t>
      </w:r>
    </w:p>
    <w:p w14:paraId="1EC4CBA7" w14:textId="77777777" w:rsidR="00C61CF3" w:rsidRPr="00C61CF3" w:rsidRDefault="00C61CF3" w:rsidP="00C61CF3">
      <w:pPr>
        <w:tabs>
          <w:tab w:val="left" w:pos="360"/>
        </w:tabs>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01 – для физического лица;</w:t>
      </w:r>
    </w:p>
    <w:p w14:paraId="7EC5934A" w14:textId="77777777" w:rsidR="00C61CF3" w:rsidRPr="00C61CF3" w:rsidRDefault="00C61CF3" w:rsidP="00C61CF3">
      <w:pPr>
        <w:pStyle w:val="ListParagraph"/>
        <w:tabs>
          <w:tab w:val="left" w:pos="360"/>
        </w:tabs>
        <w:spacing w:after="0" w:line="240" w:lineRule="auto"/>
        <w:ind w:left="360" w:firstLine="20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02 – для юридического лица.</w:t>
      </w:r>
    </w:p>
    <w:p w14:paraId="7CB084FA" w14:textId="77777777" w:rsidR="00C61CF3" w:rsidRPr="00C61CF3" w:rsidRDefault="00C61CF3" w:rsidP="00C61CF3">
      <w:pPr>
        <w:pStyle w:val="ListParagraph"/>
        <w:numPr>
          <w:ilvl w:val="0"/>
          <w:numId w:val="16"/>
        </w:numPr>
        <w:spacing w:after="0"/>
        <w:ind w:left="0" w:firstLine="851"/>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E указывается пол владельца согласно перечню:</w:t>
      </w:r>
    </w:p>
    <w:p w14:paraId="1AEA57D8"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м - мужской;</w:t>
      </w:r>
    </w:p>
    <w:p w14:paraId="2B38B809"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ж - женский.</w:t>
      </w:r>
    </w:p>
    <w:p w14:paraId="39F8FE72"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Заполняется только для владельцев-физических лиц, для юридических лиц данная графа не заполняется.</w:t>
      </w:r>
    </w:p>
    <w:p w14:paraId="204638B4" w14:textId="77777777" w:rsidR="00C61CF3" w:rsidRPr="00C61CF3" w:rsidRDefault="00C61CF3" w:rsidP="00C61CF3">
      <w:pPr>
        <w:pStyle w:val="ListParagraph"/>
        <w:numPr>
          <w:ilvl w:val="0"/>
          <w:numId w:val="16"/>
        </w:numPr>
        <w:spacing w:after="0"/>
        <w:ind w:left="0" w:firstLine="851"/>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F указывается название страны местонахождения владельца.</w:t>
      </w:r>
    </w:p>
    <w:p w14:paraId="40FA0A56" w14:textId="77777777" w:rsidR="00C61CF3" w:rsidRPr="00C61CF3" w:rsidRDefault="00C61CF3" w:rsidP="00C61CF3">
      <w:pPr>
        <w:pStyle w:val="ListParagraph"/>
        <w:numPr>
          <w:ilvl w:val="0"/>
          <w:numId w:val="16"/>
        </w:numPr>
        <w:spacing w:after="0"/>
        <w:ind w:left="0" w:firstLine="851"/>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G указывается место жительства - в случае физического лица и местонахождение - в случае юридического лица, а также другие почтовые адреса, если таковые имеются. Информация будет отражена согласно примерам ниже:</w:t>
      </w:r>
    </w:p>
    <w:p w14:paraId="536B60E1" w14:textId="77777777" w:rsidR="00C61CF3" w:rsidRPr="00C61CF3" w:rsidRDefault="00C61CF3" w:rsidP="00C61CF3">
      <w:pPr>
        <w:spacing w:after="0" w:line="240" w:lineRule="auto"/>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i/>
          <w:iCs/>
          <w:sz w:val="24"/>
          <w:szCs w:val="24"/>
          <w:lang w:val="ru-RU"/>
        </w:rPr>
        <w:t>Место жительства:</w:t>
      </w:r>
      <w:r w:rsidRPr="00C61CF3">
        <w:rPr>
          <w:rFonts w:ascii="Times New Roman" w:eastAsia="Times New Roman" w:hAnsi="Times New Roman" w:cs="Times New Roman"/>
          <w:sz w:val="24"/>
          <w:szCs w:val="24"/>
          <w:lang w:val="ru-RU"/>
        </w:rPr>
        <w:t xml:space="preserve"> Почтовый индекс ____, мун. _______________, ул. _______, ____, бул.____, кв.___;</w:t>
      </w:r>
    </w:p>
    <w:p w14:paraId="59707732" w14:textId="77777777" w:rsidR="00C61CF3" w:rsidRPr="00C61CF3" w:rsidRDefault="00C61CF3" w:rsidP="00C61CF3">
      <w:pPr>
        <w:spacing w:after="0" w:line="240" w:lineRule="auto"/>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i/>
          <w:iCs/>
          <w:sz w:val="24"/>
          <w:szCs w:val="24"/>
          <w:lang w:val="ru-RU"/>
        </w:rPr>
        <w:t>Юридический адрес:</w:t>
      </w:r>
      <w:r w:rsidRPr="00C61CF3">
        <w:rPr>
          <w:rFonts w:ascii="Times New Roman" w:eastAsia="Times New Roman" w:hAnsi="Times New Roman" w:cs="Times New Roman"/>
          <w:sz w:val="24"/>
          <w:szCs w:val="24"/>
          <w:lang w:val="ru-RU"/>
        </w:rPr>
        <w:t xml:space="preserve"> Почтовый индекс ____, мун._______________, ул. ______, ____, бул.____, кв.___;</w:t>
      </w:r>
    </w:p>
    <w:p w14:paraId="4A99A2BD" w14:textId="77777777" w:rsidR="00C61CF3" w:rsidRPr="00C61CF3" w:rsidRDefault="00C61CF3" w:rsidP="00C61CF3">
      <w:pPr>
        <w:spacing w:after="0" w:line="240" w:lineRule="auto"/>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i/>
          <w:iCs/>
          <w:sz w:val="24"/>
          <w:szCs w:val="24"/>
          <w:lang w:val="ru-RU"/>
        </w:rPr>
        <w:t>Почтовый адрес:</w:t>
      </w:r>
      <w:r w:rsidRPr="00C61CF3">
        <w:rPr>
          <w:rFonts w:ascii="Times New Roman" w:eastAsia="Times New Roman" w:hAnsi="Times New Roman" w:cs="Times New Roman"/>
          <w:sz w:val="24"/>
          <w:szCs w:val="24"/>
          <w:lang w:val="ru-RU"/>
        </w:rPr>
        <w:t xml:space="preserve"> Почтовый индекс ____, мун._______________, ул.__, бул.____, кв.___;</w:t>
      </w:r>
    </w:p>
    <w:p w14:paraId="030503E1" w14:textId="77777777" w:rsidR="00C61CF3" w:rsidRPr="00C61CF3" w:rsidRDefault="00C61CF3" w:rsidP="00C61CF3">
      <w:pPr>
        <w:spacing w:after="0" w:line="240" w:lineRule="auto"/>
        <w:ind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При необходимости будут отражены два адреса с разделением их символом «;».</w:t>
      </w:r>
    </w:p>
    <w:p w14:paraId="727292B2" w14:textId="77777777" w:rsidR="00C61CF3" w:rsidRPr="00C61CF3" w:rsidRDefault="00C61CF3" w:rsidP="00C61CF3">
      <w:pPr>
        <w:pStyle w:val="ListParagraph"/>
        <w:numPr>
          <w:ilvl w:val="0"/>
          <w:numId w:val="16"/>
        </w:numPr>
        <w:spacing w:after="0" w:line="240" w:lineRule="auto"/>
        <w:ind w:firstLine="131"/>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H указывается адрес электронной почты для переписки;</w:t>
      </w:r>
    </w:p>
    <w:p w14:paraId="3072AD34" w14:textId="77777777" w:rsidR="00C61CF3" w:rsidRPr="00C61CF3" w:rsidRDefault="00C61CF3" w:rsidP="00C61CF3">
      <w:pPr>
        <w:pStyle w:val="ListParagraph"/>
        <w:numPr>
          <w:ilvl w:val="0"/>
          <w:numId w:val="16"/>
        </w:numPr>
        <w:spacing w:after="0" w:line="240" w:lineRule="auto"/>
        <w:ind w:firstLine="131"/>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I указывается номер телефона, включая код страны;</w:t>
      </w:r>
    </w:p>
    <w:p w14:paraId="3A6B7C15" w14:textId="77777777" w:rsidR="00C61CF3" w:rsidRPr="00C61CF3" w:rsidRDefault="00C61CF3" w:rsidP="00C61CF3">
      <w:pPr>
        <w:pStyle w:val="ListParagraph"/>
        <w:numPr>
          <w:ilvl w:val="0"/>
          <w:numId w:val="16"/>
        </w:numPr>
        <w:spacing w:after="0" w:line="240" w:lineRule="auto"/>
        <w:ind w:left="0" w:firstLine="994"/>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1 отражается информация о стоимости владения в леях.</w:t>
      </w:r>
    </w:p>
    <w:p w14:paraId="48840373" w14:textId="77777777" w:rsidR="00C61CF3" w:rsidRPr="00C61CF3" w:rsidRDefault="00C61CF3" w:rsidP="00C61CF3">
      <w:pPr>
        <w:pStyle w:val="ListParagraph"/>
        <w:numPr>
          <w:ilvl w:val="0"/>
          <w:numId w:val="16"/>
        </w:numPr>
        <w:spacing w:after="0" w:line="240" w:lineRule="auto"/>
        <w:ind w:left="0" w:firstLine="994"/>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2 отражается информация о размере владения в процентах.</w:t>
      </w:r>
    </w:p>
    <w:p w14:paraId="0B853A1B" w14:textId="77777777" w:rsidR="00C61CF3" w:rsidRPr="00C61CF3" w:rsidRDefault="00C61CF3" w:rsidP="00C61CF3">
      <w:pPr>
        <w:pStyle w:val="ListParagraph"/>
        <w:numPr>
          <w:ilvl w:val="0"/>
          <w:numId w:val="16"/>
        </w:numPr>
        <w:spacing w:after="0" w:line="240" w:lineRule="auto"/>
        <w:ind w:left="0" w:firstLine="993"/>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3 отражается информация о дате регистрации владельца в Рреестре в формате дд.мм.гггг.</w:t>
      </w:r>
    </w:p>
    <w:p w14:paraId="1112E3CB" w14:textId="4159E4BF" w:rsidR="00C61CF3" w:rsidRPr="00C61CF3" w:rsidRDefault="00C61CF3" w:rsidP="00C61CF3">
      <w:pPr>
        <w:pStyle w:val="ListParagraph"/>
        <w:numPr>
          <w:ilvl w:val="0"/>
          <w:numId w:val="16"/>
        </w:numPr>
        <w:spacing w:after="0" w:line="240" w:lineRule="auto"/>
        <w:ind w:left="0" w:firstLine="993"/>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В графах 4 и 5 указывается, если соответствует требованиям части (2) и (3) ст. </w:t>
      </w:r>
      <w:r w:rsidR="00F739BA" w:rsidRPr="00C61CF3">
        <w:rPr>
          <w:rFonts w:ascii="Times New Roman" w:eastAsia="Times New Roman" w:hAnsi="Times New Roman" w:cs="Times New Roman"/>
          <w:sz w:val="24"/>
          <w:szCs w:val="24"/>
          <w:lang w:val="ru-RU"/>
        </w:rPr>
        <w:t>12 Закона</w:t>
      </w:r>
      <w:r w:rsidRPr="00C61CF3">
        <w:rPr>
          <w:rFonts w:ascii="Times New Roman" w:eastAsia="Times New Roman" w:hAnsi="Times New Roman" w:cs="Times New Roman"/>
          <w:sz w:val="24"/>
          <w:szCs w:val="24"/>
          <w:lang w:val="ru-RU"/>
        </w:rPr>
        <w:t xml:space="preserve"> №. 1/2018, используя коды:</w:t>
      </w:r>
    </w:p>
    <w:p w14:paraId="1CB9AF40" w14:textId="77777777" w:rsidR="00C61CF3" w:rsidRPr="00C61CF3" w:rsidRDefault="00C61CF3" w:rsidP="00C61CF3">
      <w:pPr>
        <w:pStyle w:val="ListParagraph"/>
        <w:ind w:left="0" w:firstLine="567"/>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 – соответствует;</w:t>
      </w:r>
    </w:p>
    <w:p w14:paraId="1A84EF30" w14:textId="77777777" w:rsidR="00C61CF3" w:rsidRPr="00C61CF3" w:rsidRDefault="00C61CF3" w:rsidP="00C61CF3">
      <w:pPr>
        <w:pStyle w:val="ListParagraph"/>
        <w:spacing w:after="0"/>
        <w:ind w:left="0" w:firstLine="567"/>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 – не соответствует.</w:t>
      </w:r>
    </w:p>
    <w:p w14:paraId="78D8BC1B" w14:textId="77777777" w:rsidR="00C61CF3" w:rsidRPr="00C61CF3" w:rsidRDefault="00C61CF3" w:rsidP="00C61CF3">
      <w:pPr>
        <w:pStyle w:val="ListParagraph"/>
        <w:numPr>
          <w:ilvl w:val="0"/>
          <w:numId w:val="16"/>
        </w:numPr>
        <w:spacing w:after="0"/>
        <w:ind w:left="0" w:firstLine="993"/>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строке Итого для графы 1 отражается общая сумма владений, которая должна быть равна сумме строк 1, 2, ..., n, а для графы 2 - число меньшее или равное 100, в зависимости от обстоятельств.</w:t>
      </w:r>
    </w:p>
    <w:p w14:paraId="2DB55670" w14:textId="0A347D2A" w:rsidR="00C61CF3" w:rsidRPr="00C61CF3" w:rsidRDefault="00C61CF3" w:rsidP="00C61CF3">
      <w:pPr>
        <w:pStyle w:val="ListParagraph"/>
        <w:numPr>
          <w:ilvl w:val="0"/>
          <w:numId w:val="14"/>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Отчет OCN0109B включает идентификационные данные о косвенных владельцах, включая выгодоприобретающих </w:t>
      </w:r>
      <w:r w:rsidR="00F739BA" w:rsidRPr="00C61CF3">
        <w:rPr>
          <w:rFonts w:ascii="Times New Roman" w:eastAsia="Times New Roman" w:hAnsi="Times New Roman" w:cs="Times New Roman"/>
          <w:sz w:val="24"/>
          <w:szCs w:val="24"/>
          <w:lang w:val="ru-RU"/>
        </w:rPr>
        <w:t>собственников долей</w:t>
      </w:r>
      <w:r w:rsidRPr="00C61CF3">
        <w:rPr>
          <w:rFonts w:ascii="Times New Roman" w:eastAsia="Times New Roman" w:hAnsi="Times New Roman" w:cs="Times New Roman"/>
          <w:sz w:val="24"/>
          <w:szCs w:val="24"/>
          <w:lang w:val="ru-RU"/>
        </w:rPr>
        <w:t xml:space="preserve"> ≥ 1% в уставном капитале НКО.</w:t>
      </w:r>
    </w:p>
    <w:p w14:paraId="20C1DFA1" w14:textId="60E3C834" w:rsidR="00C61CF3" w:rsidRPr="00C61CF3" w:rsidRDefault="00C61CF3" w:rsidP="00C61CF3">
      <w:pPr>
        <w:pStyle w:val="ListParagraph"/>
        <w:numPr>
          <w:ilvl w:val="1"/>
          <w:numId w:val="15"/>
        </w:numPr>
        <w:spacing w:after="0"/>
        <w:ind w:left="0" w:firstLine="720"/>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Для целей настоящего отчета понятие косвенного владельца означает физическое или юридическое лицо, в том числе выгодоприобретающий собственник </w:t>
      </w:r>
      <w:r w:rsidR="00F739BA" w:rsidRPr="00C61CF3">
        <w:rPr>
          <w:rFonts w:ascii="Times New Roman" w:eastAsia="Times New Roman" w:hAnsi="Times New Roman" w:cs="Times New Roman"/>
          <w:sz w:val="24"/>
          <w:szCs w:val="24"/>
          <w:lang w:val="ru-RU"/>
        </w:rPr>
        <w:t>владения,</w:t>
      </w:r>
      <w:r w:rsidRPr="00C61CF3">
        <w:rPr>
          <w:rFonts w:ascii="Times New Roman" w:eastAsia="Times New Roman" w:hAnsi="Times New Roman" w:cs="Times New Roman"/>
          <w:sz w:val="24"/>
          <w:szCs w:val="24"/>
          <w:lang w:val="ru-RU"/>
        </w:rPr>
        <w:t xml:space="preserve"> которое/который владеет/получает доли в уставном капитале небанковской кредитной организации через другое лицо, над которым данное лицо соответственно осуществляет контроль.</w:t>
      </w:r>
    </w:p>
    <w:p w14:paraId="48ACEE44" w14:textId="77777777" w:rsidR="00C61CF3" w:rsidRPr="00C61CF3"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A указывается порядковый номер записи в отчете.</w:t>
      </w:r>
    </w:p>
    <w:p w14:paraId="2D3D8B2F" w14:textId="77777777" w:rsidR="00C61CF3" w:rsidRPr="00C61CF3"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Информация, отраженная в графах В и С, заполняется согласно положениям подп. 2) – 3) п. 2 и должна соответствовать соответствующей информации в столбцах B и C таблицы OCN0109A.</w:t>
      </w:r>
    </w:p>
    <w:p w14:paraId="2D1153CE" w14:textId="0F941C1D" w:rsidR="00C61CF3" w:rsidRPr="00C61CF3"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1 указывается стратифицированный уровень косвенного владения</w:t>
      </w:r>
      <w:r w:rsidR="00F24C88">
        <w:rPr>
          <w:rFonts w:ascii="Times New Roman" w:eastAsia="Times New Roman" w:hAnsi="Times New Roman" w:cs="Times New Roman"/>
          <w:sz w:val="24"/>
          <w:szCs w:val="24"/>
          <w:lang w:val="ru-RU"/>
        </w:rPr>
        <w:t xml:space="preserve"> </w:t>
      </w:r>
      <w:r w:rsidRPr="00C61CF3">
        <w:rPr>
          <w:rFonts w:ascii="Times New Roman" w:eastAsia="Times New Roman" w:hAnsi="Times New Roman" w:cs="Times New Roman"/>
          <w:sz w:val="24"/>
          <w:szCs w:val="24"/>
          <w:lang w:val="ru-RU"/>
        </w:rPr>
        <w:t xml:space="preserve">≥ 1%. Уровни косвенного владения указываются римскими цифрами с отражением каждого уровня в отдельной строке до последнего уровня косвенного владения. На первом уровне (I) указываются лица/компании, осуществляющие непосредственный контроль над владельцем НКО, соответственно на втором уровне (II) указываются лица/компании, осуществляющие контроль над лицами первого уровня и т.д. до последнего уровня, на котором отражается выгодоприобретающий собственник. </w:t>
      </w:r>
    </w:p>
    <w:p w14:paraId="0CC8D57D" w14:textId="77777777" w:rsidR="00C61CF3" w:rsidRPr="00C61CF3"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Графы 2 - 9 и 13 - 14 заполняются в соответствии с положениями подп. 2) – 3) п. 2 порядка заполнения для таблицы OCN0109A.</w:t>
      </w:r>
    </w:p>
    <w:p w14:paraId="0FB2D31C" w14:textId="77777777" w:rsidR="00C61CF3" w:rsidRPr="00C61CF3"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В графе 10 указывается доля владения в процентах. Для косвенного владельца уровня I будет указана принадлежащая ему доля в капитале владельца, указанного в графе В. Для косвенного владельца II уровня будет указана принадлежащая ему доля в капитале косвенного владельца уровня I, для III уровня - принадлежащая ему доля в капитале косвенного владельца II уровня. Данное правило будет соблюдаться для отражения информации до последнего уровня косвенного владельца (выгодоприобретающего собственника).</w:t>
      </w:r>
    </w:p>
    <w:p w14:paraId="5A59A393" w14:textId="77777777" w:rsidR="00C61CF3" w:rsidRPr="00C61CF3" w:rsidRDefault="00C61CF3" w:rsidP="00C61CF3">
      <w:pPr>
        <w:pStyle w:val="ListParagraph"/>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 При данном описании НКО руководствуется понятием выгодоприобретающий собственник и владелец из ст. 3 Закона о небанковских кредитных организациях № 1/2018.</w:t>
      </w:r>
    </w:p>
    <w:p w14:paraId="3BE52667" w14:textId="77777777" w:rsidR="00C61CF3" w:rsidRPr="00C61CF3"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 xml:space="preserve">В графе 11 указывается: </w:t>
      </w:r>
    </w:p>
    <w:p w14:paraId="60FF1BC0" w14:textId="77777777" w:rsidR="00C61CF3" w:rsidRPr="00C61CF3" w:rsidRDefault="00C61CF3" w:rsidP="00C61CF3">
      <w:pPr>
        <w:pStyle w:val="ListParagraph"/>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1 – для выгодоприобретающего собственника;</w:t>
      </w:r>
    </w:p>
    <w:p w14:paraId="35D888E4" w14:textId="77777777" w:rsidR="00C61CF3" w:rsidRPr="00C61CF3" w:rsidRDefault="00C61CF3" w:rsidP="00C61CF3">
      <w:pPr>
        <w:pStyle w:val="ListParagraph"/>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0 – для остальных лиц.</w:t>
      </w:r>
    </w:p>
    <w:p w14:paraId="4F085B22" w14:textId="77777777" w:rsidR="00C61CF3" w:rsidRPr="009748B1" w:rsidRDefault="00C61CF3" w:rsidP="00C61CF3">
      <w:pPr>
        <w:pStyle w:val="ListParagraph"/>
        <w:numPr>
          <w:ilvl w:val="1"/>
          <w:numId w:val="15"/>
        </w:numPr>
        <w:spacing w:after="0"/>
        <w:ind w:left="0" w:firstLine="567"/>
        <w:jc w:val="both"/>
        <w:rPr>
          <w:rFonts w:ascii="Times New Roman" w:eastAsia="Times New Roman" w:hAnsi="Times New Roman" w:cs="Times New Roman"/>
          <w:sz w:val="24"/>
          <w:szCs w:val="24"/>
          <w:lang w:val="ru-RU"/>
        </w:rPr>
      </w:pPr>
      <w:r w:rsidRPr="00C61CF3">
        <w:rPr>
          <w:rFonts w:ascii="Times New Roman" w:eastAsia="Times New Roman" w:hAnsi="Times New Roman" w:cs="Times New Roman"/>
          <w:sz w:val="24"/>
          <w:szCs w:val="24"/>
          <w:lang w:val="ru-RU"/>
        </w:rPr>
        <w:t>графе 12 указывается дата получения лицом статуса выгодоприобретающего собственника.</w:t>
      </w:r>
    </w:p>
    <w:bookmarkEnd w:id="53"/>
    <w:p w14:paraId="0E9D0C0F" w14:textId="77777777" w:rsidR="00C61CF3" w:rsidRPr="00C61CF3" w:rsidRDefault="00C61CF3" w:rsidP="00C61CF3">
      <w:pPr>
        <w:spacing w:after="0"/>
        <w:ind w:firstLine="567"/>
        <w:rPr>
          <w:lang w:val="ru-RU"/>
        </w:rPr>
      </w:pPr>
    </w:p>
    <w:bookmarkEnd w:id="0"/>
    <w:p w14:paraId="62461FB1" w14:textId="77777777" w:rsidR="00760232" w:rsidRPr="00C61CF3" w:rsidRDefault="00760232" w:rsidP="00C61CF3">
      <w:pPr>
        <w:rPr>
          <w:lang w:val="ru-RU"/>
        </w:rPr>
      </w:pPr>
    </w:p>
    <w:sectPr w:rsidR="00760232" w:rsidRPr="00C61CF3" w:rsidSect="00ED54EF">
      <w:headerReference w:type="even" r:id="rId8"/>
      <w:headerReference w:type="default" r:id="rId9"/>
      <w:footerReference w:type="even" r:id="rId10"/>
      <w:footerReference w:type="default" r:id="rId11"/>
      <w:headerReference w:type="first" r:id="rId12"/>
      <w:footerReference w:type="first" r:id="rId13"/>
      <w:pgSz w:w="11906" w:h="16838"/>
      <w:pgMar w:top="1560"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BE653" w14:textId="77777777" w:rsidR="00610684" w:rsidRDefault="00610684" w:rsidP="0016640A">
      <w:pPr>
        <w:spacing w:after="0" w:line="240" w:lineRule="auto"/>
      </w:pPr>
      <w:r>
        <w:separator/>
      </w:r>
    </w:p>
  </w:endnote>
  <w:endnote w:type="continuationSeparator" w:id="0">
    <w:p w14:paraId="37CD8091" w14:textId="77777777" w:rsidR="00610684" w:rsidRDefault="00610684" w:rsidP="0016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D1A7" w14:textId="240CE8E4" w:rsidR="0001245C" w:rsidRDefault="0001245C" w:rsidP="0075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DAA" w14:textId="1E0245E6" w:rsidR="009907F1" w:rsidRDefault="009907F1" w:rsidP="00D608CB">
    <w:pPr>
      <w:pStyle w:val="Footer"/>
      <w:jc w:val="center"/>
    </w:pPr>
  </w:p>
  <w:p w14:paraId="2C2CE44E" w14:textId="4A97A999" w:rsidR="0001245C" w:rsidRDefault="0001245C" w:rsidP="009C0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992B" w14:textId="59908765" w:rsidR="0001245C" w:rsidRDefault="0001245C" w:rsidP="00D608C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D2A06" w14:textId="77777777" w:rsidR="00610684" w:rsidRDefault="00610684" w:rsidP="0016640A">
      <w:pPr>
        <w:spacing w:after="0" w:line="240" w:lineRule="auto"/>
      </w:pPr>
      <w:r>
        <w:separator/>
      </w:r>
    </w:p>
  </w:footnote>
  <w:footnote w:type="continuationSeparator" w:id="0">
    <w:p w14:paraId="5A707902" w14:textId="77777777" w:rsidR="00610684" w:rsidRDefault="00610684" w:rsidP="0016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8413" w14:textId="77FF05F1" w:rsidR="0001245C" w:rsidRDefault="0001245C" w:rsidP="00754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2AA4" w14:textId="47FAB724" w:rsidR="0001245C" w:rsidRPr="00D608CB" w:rsidRDefault="0001245C" w:rsidP="00D60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09E2" w14:textId="1CACD6D4" w:rsidR="0001245C" w:rsidRDefault="0001245C" w:rsidP="00D608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118"/>
    <w:multiLevelType w:val="multilevel"/>
    <w:tmpl w:val="96C2F9B0"/>
    <w:lvl w:ilvl="0">
      <w:start w:val="1"/>
      <w:numFmt w:val="decimal"/>
      <w:suff w:val="space"/>
      <w:lvlText w:val="%1."/>
      <w:lvlJc w:val="left"/>
      <w:pPr>
        <w:ind w:left="567" w:hanging="207"/>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 w15:restartNumberingAfterBreak="0">
    <w:nsid w:val="033C4D1E"/>
    <w:multiLevelType w:val="hybridMultilevel"/>
    <w:tmpl w:val="1858536E"/>
    <w:lvl w:ilvl="0" w:tplc="848443AA">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CA7B6A"/>
    <w:multiLevelType w:val="hybridMultilevel"/>
    <w:tmpl w:val="50CE7F4C"/>
    <w:lvl w:ilvl="0" w:tplc="FB98847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B0A95"/>
    <w:multiLevelType w:val="hybridMultilevel"/>
    <w:tmpl w:val="FF54CD0E"/>
    <w:lvl w:ilvl="0" w:tplc="21424D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97C6F"/>
    <w:multiLevelType w:val="hybridMultilevel"/>
    <w:tmpl w:val="29C49DCC"/>
    <w:lvl w:ilvl="0" w:tplc="E370C1CA">
      <w:start w:val="1"/>
      <w:numFmt w:val="bullet"/>
      <w:lvlText w:val="-"/>
      <w:lvlJc w:val="left"/>
      <w:pPr>
        <w:ind w:left="1440" w:hanging="360"/>
      </w:pPr>
      <w:rPr>
        <w:rFonts w:ascii="Times New Roman" w:hAnsi="Times New Roman" w:hint="default"/>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B0BB2"/>
    <w:multiLevelType w:val="hybridMultilevel"/>
    <w:tmpl w:val="A3A0A49E"/>
    <w:lvl w:ilvl="0" w:tplc="D7D0CF2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D43ED"/>
    <w:multiLevelType w:val="hybridMultilevel"/>
    <w:tmpl w:val="2952A25E"/>
    <w:lvl w:ilvl="0" w:tplc="7812D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54DCA"/>
    <w:multiLevelType w:val="hybridMultilevel"/>
    <w:tmpl w:val="0CA2E6B4"/>
    <w:lvl w:ilvl="0" w:tplc="7812D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01983"/>
    <w:multiLevelType w:val="hybridMultilevel"/>
    <w:tmpl w:val="CC626D26"/>
    <w:lvl w:ilvl="0" w:tplc="50F43314">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0E341B3"/>
    <w:multiLevelType w:val="hybridMultilevel"/>
    <w:tmpl w:val="71FEBAA4"/>
    <w:lvl w:ilvl="0" w:tplc="4C5E08C2">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33A91829"/>
    <w:multiLevelType w:val="hybridMultilevel"/>
    <w:tmpl w:val="F284503C"/>
    <w:lvl w:ilvl="0" w:tplc="903E39FE">
      <w:start w:val="1"/>
      <w:numFmt w:val="decimal"/>
      <w:lvlText w:val="%1."/>
      <w:lvlJc w:val="left"/>
      <w:pPr>
        <w:ind w:left="720" w:hanging="360"/>
      </w:pPr>
      <w:rPr>
        <w:rFonts w:hint="default"/>
        <w:b/>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42975"/>
    <w:multiLevelType w:val="hybridMultilevel"/>
    <w:tmpl w:val="A39E93D2"/>
    <w:lvl w:ilvl="0" w:tplc="6CF6A894">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C2249"/>
    <w:multiLevelType w:val="hybridMultilevel"/>
    <w:tmpl w:val="B5C6110E"/>
    <w:lvl w:ilvl="0" w:tplc="8592AE0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3C1A0203"/>
    <w:multiLevelType w:val="hybridMultilevel"/>
    <w:tmpl w:val="D2140098"/>
    <w:lvl w:ilvl="0" w:tplc="EC589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2771F74"/>
    <w:multiLevelType w:val="hybridMultilevel"/>
    <w:tmpl w:val="E856E6B6"/>
    <w:lvl w:ilvl="0" w:tplc="780834EE">
      <w:start w:val="1"/>
      <w:numFmt w:val="lowerLetter"/>
      <w:lvlText w:val="%1)"/>
      <w:lvlJc w:val="left"/>
      <w:pPr>
        <w:ind w:left="2629" w:hanging="360"/>
      </w:pPr>
      <w:rPr>
        <w:b/>
        <w:i w:val="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5" w15:restartNumberingAfterBreak="0">
    <w:nsid w:val="480B0E9E"/>
    <w:multiLevelType w:val="hybridMultilevel"/>
    <w:tmpl w:val="E6A6F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E34DF"/>
    <w:multiLevelType w:val="hybridMultilevel"/>
    <w:tmpl w:val="9BF0DD8A"/>
    <w:lvl w:ilvl="0" w:tplc="FB101B58">
      <w:start w:val="1"/>
      <w:numFmt w:val="decimal"/>
      <w:suff w:val="space"/>
      <w:lvlText w:val="%1)"/>
      <w:lvlJc w:val="left"/>
      <w:pPr>
        <w:ind w:left="720" w:hanging="360"/>
      </w:pPr>
      <w:rPr>
        <w:rFonts w:hint="default"/>
        <w:b w:val="0"/>
        <w:lang w:val="ro-MD"/>
      </w:rPr>
    </w:lvl>
    <w:lvl w:ilvl="1" w:tplc="04090019">
      <w:start w:val="1"/>
      <w:numFmt w:val="lowerLetter"/>
      <w:lvlText w:val="%2."/>
      <w:lvlJc w:val="left"/>
      <w:pPr>
        <w:ind w:left="1440" w:hanging="360"/>
      </w:pPr>
    </w:lvl>
    <w:lvl w:ilvl="2" w:tplc="7F2E728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C7052"/>
    <w:multiLevelType w:val="hybridMultilevel"/>
    <w:tmpl w:val="1C28874E"/>
    <w:lvl w:ilvl="0" w:tplc="E88CFDCA">
      <w:start w:val="1"/>
      <w:numFmt w:val="decimal"/>
      <w:suff w:val="space"/>
      <w:lvlText w:val="%1."/>
      <w:lvlJc w:val="left"/>
      <w:pPr>
        <w:ind w:left="928" w:hanging="360"/>
      </w:pPr>
      <w:rPr>
        <w:rFonts w:hint="default"/>
        <w:b/>
        <w:bCs/>
        <w:lang w:val="ro-MD"/>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53813FC1"/>
    <w:multiLevelType w:val="hybridMultilevel"/>
    <w:tmpl w:val="8018C0C8"/>
    <w:lvl w:ilvl="0" w:tplc="513CDE90">
      <w:start w:val="1"/>
      <w:numFmt w:val="lowerLetter"/>
      <w:suff w:val="space"/>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55A31239"/>
    <w:multiLevelType w:val="hybridMultilevel"/>
    <w:tmpl w:val="9F227DC0"/>
    <w:lvl w:ilvl="0" w:tplc="E40A0AE8">
      <w:start w:val="1"/>
      <w:numFmt w:val="lowerLetter"/>
      <w:suff w:val="space"/>
      <w:lvlText w:val="%1)"/>
      <w:lvlJc w:val="left"/>
      <w:pPr>
        <w:ind w:left="720" w:hanging="360"/>
      </w:pPr>
      <w:rPr>
        <w:rFonts w:hint="default"/>
      </w:rPr>
    </w:lvl>
    <w:lvl w:ilvl="1" w:tplc="FA58876A">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55A678DA"/>
    <w:multiLevelType w:val="hybridMultilevel"/>
    <w:tmpl w:val="21CE5D6C"/>
    <w:lvl w:ilvl="0" w:tplc="97A297D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564D7FA7"/>
    <w:multiLevelType w:val="hybridMultilevel"/>
    <w:tmpl w:val="8864D490"/>
    <w:lvl w:ilvl="0" w:tplc="C49E7BD0">
      <w:start w:val="1"/>
      <w:numFmt w:val="decimal"/>
      <w:suff w:val="space"/>
      <w:lvlText w:val="%1)"/>
      <w:lvlJc w:val="right"/>
      <w:pPr>
        <w:ind w:left="863" w:hanging="153"/>
      </w:pPr>
      <w:rPr>
        <w:rFonts w:hint="default"/>
      </w:rPr>
    </w:lvl>
    <w:lvl w:ilvl="1" w:tplc="65B2B7F0">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A4D00A6"/>
    <w:multiLevelType w:val="hybridMultilevel"/>
    <w:tmpl w:val="7FFA19B4"/>
    <w:lvl w:ilvl="0" w:tplc="26447EE2">
      <w:start w:val="1"/>
      <w:numFmt w:val="decimal"/>
      <w:suff w:val="space"/>
      <w:lvlText w:val="%1)"/>
      <w:lvlJc w:val="left"/>
      <w:pPr>
        <w:ind w:left="720" w:hanging="360"/>
      </w:pPr>
      <w:rPr>
        <w:rFonts w:hint="default"/>
        <w:b w:val="0"/>
      </w:rPr>
    </w:lvl>
    <w:lvl w:ilvl="1" w:tplc="08180017">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F267753"/>
    <w:multiLevelType w:val="hybridMultilevel"/>
    <w:tmpl w:val="E04675FC"/>
    <w:lvl w:ilvl="0" w:tplc="CBC62528">
      <w:start w:val="1"/>
      <w:numFmt w:val="lowerLetter"/>
      <w:suff w:val="space"/>
      <w:lvlText w:val="%1)"/>
      <w:lvlJc w:val="left"/>
      <w:pPr>
        <w:ind w:left="785"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5F550514"/>
    <w:multiLevelType w:val="hybridMultilevel"/>
    <w:tmpl w:val="BFC68698"/>
    <w:lvl w:ilvl="0" w:tplc="DB2245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77561"/>
    <w:multiLevelType w:val="hybridMultilevel"/>
    <w:tmpl w:val="EADCB7AA"/>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503EB"/>
    <w:multiLevelType w:val="hybridMultilevel"/>
    <w:tmpl w:val="7D384F36"/>
    <w:lvl w:ilvl="0" w:tplc="18D4BCB4">
      <w:start w:val="1"/>
      <w:numFmt w:val="decimal"/>
      <w:suff w:val="space"/>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8A66B9E"/>
    <w:multiLevelType w:val="hybridMultilevel"/>
    <w:tmpl w:val="985ED110"/>
    <w:lvl w:ilvl="0" w:tplc="E370C1CA">
      <w:start w:val="1"/>
      <w:numFmt w:val="bullet"/>
      <w:lvlText w:val="-"/>
      <w:lvlJc w:val="left"/>
      <w:pPr>
        <w:ind w:left="1148" w:hanging="360"/>
      </w:pPr>
      <w:rPr>
        <w:rFonts w:ascii="Times New Roman" w:hAnsi="Times New Roman" w:hint="default"/>
        <w:sz w:val="20"/>
        <w:szCs w:val="20"/>
      </w:rPr>
    </w:lvl>
    <w:lvl w:ilvl="1" w:tplc="04090003" w:tentative="1">
      <w:start w:val="1"/>
      <w:numFmt w:val="bullet"/>
      <w:lvlText w:val="o"/>
      <w:lvlJc w:val="left"/>
      <w:pPr>
        <w:ind w:left="1868" w:hanging="360"/>
      </w:pPr>
      <w:rPr>
        <w:rFonts w:ascii="Courier New" w:hAnsi="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8" w15:restartNumberingAfterBreak="0">
    <w:nsid w:val="6C1C3547"/>
    <w:multiLevelType w:val="hybridMultilevel"/>
    <w:tmpl w:val="61043454"/>
    <w:lvl w:ilvl="0" w:tplc="E050F2E0">
      <w:start w:val="1"/>
      <w:numFmt w:val="lowerLetter"/>
      <w:suff w:val="space"/>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746474CA"/>
    <w:multiLevelType w:val="hybridMultilevel"/>
    <w:tmpl w:val="A538DFE6"/>
    <w:lvl w:ilvl="0" w:tplc="D690F4FC">
      <w:start w:val="1"/>
      <w:numFmt w:val="bullet"/>
      <w:lvlText w:val=""/>
      <w:lvlJc w:val="left"/>
      <w:pPr>
        <w:ind w:left="1710" w:hanging="99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7A51EA"/>
    <w:multiLevelType w:val="multilevel"/>
    <w:tmpl w:val="975C3346"/>
    <w:lvl w:ilvl="0">
      <w:start w:val="3"/>
      <w:numFmt w:val="decimal"/>
      <w:lvlText w:val="%1"/>
      <w:lvlJc w:val="left"/>
      <w:pPr>
        <w:ind w:left="360" w:hanging="360"/>
      </w:pPr>
      <w:rPr>
        <w:rFonts w:hint="default"/>
      </w:rPr>
    </w:lvl>
    <w:lvl w:ilvl="1">
      <w:start w:val="1"/>
      <w:numFmt w:val="decimal"/>
      <w:suff w:val="space"/>
      <w:lvlText w:val="%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E1E15A6"/>
    <w:multiLevelType w:val="hybridMultilevel"/>
    <w:tmpl w:val="1422DCF8"/>
    <w:lvl w:ilvl="0" w:tplc="51E633DE">
      <w:start w:val="1"/>
      <w:numFmt w:val="lowerLetter"/>
      <w:suff w:val="space"/>
      <w:lvlText w:val="%1)"/>
      <w:lvlJc w:val="left"/>
      <w:pPr>
        <w:ind w:left="643"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7"/>
  </w:num>
  <w:num w:numId="2">
    <w:abstractNumId w:val="22"/>
  </w:num>
  <w:num w:numId="3">
    <w:abstractNumId w:val="16"/>
  </w:num>
  <w:num w:numId="4">
    <w:abstractNumId w:val="23"/>
  </w:num>
  <w:num w:numId="5">
    <w:abstractNumId w:val="31"/>
  </w:num>
  <w:num w:numId="6">
    <w:abstractNumId w:val="20"/>
  </w:num>
  <w:num w:numId="7">
    <w:abstractNumId w:val="8"/>
  </w:num>
  <w:num w:numId="8">
    <w:abstractNumId w:val="18"/>
  </w:num>
  <w:num w:numId="9">
    <w:abstractNumId w:val="12"/>
  </w:num>
  <w:num w:numId="10">
    <w:abstractNumId w:val="1"/>
  </w:num>
  <w:num w:numId="11">
    <w:abstractNumId w:val="28"/>
  </w:num>
  <w:num w:numId="12">
    <w:abstractNumId w:val="9"/>
  </w:num>
  <w:num w:numId="13">
    <w:abstractNumId w:val="19"/>
  </w:num>
  <w:num w:numId="14">
    <w:abstractNumId w:val="0"/>
  </w:num>
  <w:num w:numId="15">
    <w:abstractNumId w:val="30"/>
  </w:num>
  <w:num w:numId="16">
    <w:abstractNumId w:val="21"/>
  </w:num>
  <w:num w:numId="17">
    <w:abstractNumId w:val="4"/>
  </w:num>
  <w:num w:numId="18">
    <w:abstractNumId w:val="2"/>
  </w:num>
  <w:num w:numId="19">
    <w:abstractNumId w:val="10"/>
  </w:num>
  <w:num w:numId="20">
    <w:abstractNumId w:val="27"/>
  </w:num>
  <w:num w:numId="21">
    <w:abstractNumId w:val="5"/>
  </w:num>
  <w:num w:numId="22">
    <w:abstractNumId w:val="24"/>
  </w:num>
  <w:num w:numId="23">
    <w:abstractNumId w:val="7"/>
  </w:num>
  <w:num w:numId="24">
    <w:abstractNumId w:val="11"/>
  </w:num>
  <w:num w:numId="25">
    <w:abstractNumId w:val="14"/>
  </w:num>
  <w:num w:numId="26">
    <w:abstractNumId w:val="6"/>
  </w:num>
  <w:num w:numId="27">
    <w:abstractNumId w:val="15"/>
  </w:num>
  <w:num w:numId="28">
    <w:abstractNumId w:val="29"/>
  </w:num>
  <w:num w:numId="29">
    <w:abstractNumId w:val="25"/>
  </w:num>
  <w:num w:numId="30">
    <w:abstractNumId w:val="3"/>
  </w:num>
  <w:num w:numId="31">
    <w:abstractNumId w:val="2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9E"/>
    <w:rsid w:val="00004095"/>
    <w:rsid w:val="0001245C"/>
    <w:rsid w:val="000875EA"/>
    <w:rsid w:val="00097D17"/>
    <w:rsid w:val="000C7070"/>
    <w:rsid w:val="0016640A"/>
    <w:rsid w:val="001B632C"/>
    <w:rsid w:val="001E018E"/>
    <w:rsid w:val="001E2787"/>
    <w:rsid w:val="001F1D4B"/>
    <w:rsid w:val="002143F8"/>
    <w:rsid w:val="00234160"/>
    <w:rsid w:val="002374B0"/>
    <w:rsid w:val="00237537"/>
    <w:rsid w:val="002912AF"/>
    <w:rsid w:val="00322243"/>
    <w:rsid w:val="003335B4"/>
    <w:rsid w:val="003367F7"/>
    <w:rsid w:val="00345164"/>
    <w:rsid w:val="003C655A"/>
    <w:rsid w:val="003E591D"/>
    <w:rsid w:val="003F0D21"/>
    <w:rsid w:val="003F1EEE"/>
    <w:rsid w:val="00445782"/>
    <w:rsid w:val="004460BA"/>
    <w:rsid w:val="00453B2C"/>
    <w:rsid w:val="0047038E"/>
    <w:rsid w:val="00471D3B"/>
    <w:rsid w:val="005A5B5F"/>
    <w:rsid w:val="005D5226"/>
    <w:rsid w:val="00610684"/>
    <w:rsid w:val="006145F1"/>
    <w:rsid w:val="006C77B1"/>
    <w:rsid w:val="006D0D9F"/>
    <w:rsid w:val="007010DB"/>
    <w:rsid w:val="00701960"/>
    <w:rsid w:val="007446E1"/>
    <w:rsid w:val="00754C44"/>
    <w:rsid w:val="00760232"/>
    <w:rsid w:val="007B19EE"/>
    <w:rsid w:val="007F231A"/>
    <w:rsid w:val="00834430"/>
    <w:rsid w:val="00884950"/>
    <w:rsid w:val="008F0819"/>
    <w:rsid w:val="0093388D"/>
    <w:rsid w:val="00984C20"/>
    <w:rsid w:val="009907F1"/>
    <w:rsid w:val="009A05E6"/>
    <w:rsid w:val="009B749E"/>
    <w:rsid w:val="009C0C66"/>
    <w:rsid w:val="009D23EA"/>
    <w:rsid w:val="00A16BDD"/>
    <w:rsid w:val="00A4509D"/>
    <w:rsid w:val="00AA2B54"/>
    <w:rsid w:val="00AA5763"/>
    <w:rsid w:val="00AB09B6"/>
    <w:rsid w:val="00AD0029"/>
    <w:rsid w:val="00AE2947"/>
    <w:rsid w:val="00AF2E03"/>
    <w:rsid w:val="00B71183"/>
    <w:rsid w:val="00B92B9C"/>
    <w:rsid w:val="00B94C14"/>
    <w:rsid w:val="00BA2895"/>
    <w:rsid w:val="00BF2A97"/>
    <w:rsid w:val="00C37EEA"/>
    <w:rsid w:val="00C5023A"/>
    <w:rsid w:val="00C61CF3"/>
    <w:rsid w:val="00C6280C"/>
    <w:rsid w:val="00CA2B7B"/>
    <w:rsid w:val="00CA39AF"/>
    <w:rsid w:val="00CE1783"/>
    <w:rsid w:val="00D1460A"/>
    <w:rsid w:val="00D155ED"/>
    <w:rsid w:val="00D216D4"/>
    <w:rsid w:val="00D4740A"/>
    <w:rsid w:val="00D608CB"/>
    <w:rsid w:val="00DA4EA0"/>
    <w:rsid w:val="00DB0D3A"/>
    <w:rsid w:val="00E2452B"/>
    <w:rsid w:val="00E86286"/>
    <w:rsid w:val="00EA2528"/>
    <w:rsid w:val="00EC6620"/>
    <w:rsid w:val="00ED54EF"/>
    <w:rsid w:val="00EE5E56"/>
    <w:rsid w:val="00EF34B4"/>
    <w:rsid w:val="00F16F9E"/>
    <w:rsid w:val="00F24C88"/>
    <w:rsid w:val="00F2585C"/>
    <w:rsid w:val="00F36968"/>
    <w:rsid w:val="00F72585"/>
    <w:rsid w:val="00F730BA"/>
    <w:rsid w:val="00F739BA"/>
    <w:rsid w:val="00FC201E"/>
    <w:rsid w:val="00FF595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DA8F6"/>
  <w15:chartTrackingRefBased/>
  <w15:docId w15:val="{AE14D238-5BA0-4FAD-AB88-D0980E9D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4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6640A"/>
    <w:rPr>
      <w:lang w:val="en-US"/>
    </w:rPr>
  </w:style>
  <w:style w:type="paragraph" w:styleId="Footer">
    <w:name w:val="footer"/>
    <w:basedOn w:val="Normal"/>
    <w:link w:val="FooterChar"/>
    <w:uiPriority w:val="99"/>
    <w:unhideWhenUsed/>
    <w:rsid w:val="001664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6640A"/>
    <w:rPr>
      <w:lang w:val="en-US"/>
    </w:rPr>
  </w:style>
  <w:style w:type="paragraph" w:styleId="Revision">
    <w:name w:val="Revision"/>
    <w:hidden/>
    <w:uiPriority w:val="99"/>
    <w:semiHidden/>
    <w:rsid w:val="009A05E6"/>
    <w:pPr>
      <w:spacing w:after="0" w:line="240" w:lineRule="auto"/>
    </w:pPr>
    <w:rPr>
      <w:lang w:val="en-US"/>
    </w:rPr>
  </w:style>
  <w:style w:type="paragraph" w:styleId="HTMLPreformatted">
    <w:name w:val="HTML Preformatted"/>
    <w:basedOn w:val="Normal"/>
    <w:link w:val="HTMLPreformattedChar"/>
    <w:uiPriority w:val="99"/>
    <w:semiHidden/>
    <w:unhideWhenUsed/>
    <w:rsid w:val="00AA2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2B54"/>
    <w:rPr>
      <w:rFonts w:ascii="Courier New" w:eastAsia="Times New Roman" w:hAnsi="Courier New" w:cs="Courier New"/>
      <w:sz w:val="20"/>
      <w:szCs w:val="20"/>
      <w:lang w:val="en-US"/>
    </w:rPr>
  </w:style>
  <w:style w:type="character" w:customStyle="1" w:styleId="y2iqfc">
    <w:name w:val="y2iqfc"/>
    <w:basedOn w:val="DefaultParagraphFont"/>
    <w:rsid w:val="00AA2B54"/>
  </w:style>
  <w:style w:type="character" w:styleId="CommentReference">
    <w:name w:val="annotation reference"/>
    <w:basedOn w:val="DefaultParagraphFont"/>
    <w:uiPriority w:val="99"/>
    <w:semiHidden/>
    <w:unhideWhenUsed/>
    <w:rsid w:val="00C61CF3"/>
    <w:rPr>
      <w:sz w:val="16"/>
      <w:szCs w:val="16"/>
    </w:rPr>
  </w:style>
  <w:style w:type="paragraph" w:styleId="CommentText">
    <w:name w:val="annotation text"/>
    <w:basedOn w:val="Normal"/>
    <w:link w:val="CommentTextChar"/>
    <w:uiPriority w:val="99"/>
    <w:unhideWhenUsed/>
    <w:rsid w:val="00C61CF3"/>
    <w:pPr>
      <w:spacing w:line="240" w:lineRule="auto"/>
    </w:pPr>
    <w:rPr>
      <w:sz w:val="20"/>
      <w:szCs w:val="20"/>
    </w:rPr>
  </w:style>
  <w:style w:type="character" w:customStyle="1" w:styleId="CommentTextChar">
    <w:name w:val="Comment Text Char"/>
    <w:basedOn w:val="DefaultParagraphFont"/>
    <w:link w:val="CommentText"/>
    <w:uiPriority w:val="99"/>
    <w:rsid w:val="00C61CF3"/>
    <w:rPr>
      <w:sz w:val="20"/>
      <w:szCs w:val="20"/>
      <w:lang w:val="en-US"/>
    </w:rPr>
  </w:style>
  <w:style w:type="numbering" w:customStyle="1" w:styleId="NoList1">
    <w:name w:val="No List1"/>
    <w:next w:val="NoList"/>
    <w:uiPriority w:val="99"/>
    <w:semiHidden/>
    <w:unhideWhenUsed/>
    <w:rsid w:val="00C61CF3"/>
  </w:style>
  <w:style w:type="paragraph" w:customStyle="1" w:styleId="msonormal0">
    <w:name w:val="msonormal"/>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1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CF3"/>
    <w:rPr>
      <w:rFonts w:ascii="Segoe UI" w:hAnsi="Segoe UI" w:cs="Segoe UI"/>
      <w:sz w:val="18"/>
      <w:szCs w:val="18"/>
      <w:lang w:val="en-US"/>
    </w:rPr>
  </w:style>
  <w:style w:type="paragraph" w:styleId="ListParagraph">
    <w:name w:val="List Paragraph"/>
    <w:basedOn w:val="Normal"/>
    <w:uiPriority w:val="34"/>
    <w:qFormat/>
    <w:rsid w:val="00C61CF3"/>
    <w:pPr>
      <w:ind w:left="720"/>
      <w:contextualSpacing/>
    </w:pPr>
  </w:style>
  <w:style w:type="table" w:styleId="TableGrid">
    <w:name w:val="Table Grid"/>
    <w:basedOn w:val="TableNormal"/>
    <w:uiPriority w:val="39"/>
    <w:rsid w:val="00C61C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1CF3"/>
    <w:rPr>
      <w:color w:val="0563C1"/>
      <w:u w:val="single"/>
    </w:rPr>
  </w:style>
  <w:style w:type="character" w:styleId="FollowedHyperlink">
    <w:name w:val="FollowedHyperlink"/>
    <w:basedOn w:val="DefaultParagraphFont"/>
    <w:uiPriority w:val="99"/>
    <w:semiHidden/>
    <w:unhideWhenUsed/>
    <w:rsid w:val="00C61CF3"/>
    <w:rPr>
      <w:color w:val="954F72"/>
      <w:u w:val="single"/>
    </w:rPr>
  </w:style>
  <w:style w:type="paragraph" w:customStyle="1" w:styleId="xl68">
    <w:name w:val="xl68"/>
    <w:basedOn w:val="Normal"/>
    <w:rsid w:val="00C61C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C61CF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C61C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61C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C61C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C61C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C61CF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C61C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61CF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61C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61C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C61CF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C61C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C61CF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C61CF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C61CF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C61CF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C61CF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C61CF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Normal"/>
    <w:rsid w:val="00C61CF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Normal"/>
    <w:rsid w:val="00C61CF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C61CF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C61CF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C61C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C61CF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C61C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C61C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C61CF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C61CF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C61CF3"/>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C61CF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C61CF3"/>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03">
    <w:name w:val="xl103"/>
    <w:basedOn w:val="Normal"/>
    <w:rsid w:val="00C61CF3"/>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04">
    <w:name w:val="xl104"/>
    <w:basedOn w:val="Normal"/>
    <w:rsid w:val="00C61CF3"/>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105">
    <w:name w:val="xl105"/>
    <w:basedOn w:val="Normal"/>
    <w:rsid w:val="00C61CF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6">
    <w:name w:val="xl106"/>
    <w:basedOn w:val="Normal"/>
    <w:rsid w:val="00C61CF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7">
    <w:name w:val="xl107"/>
    <w:basedOn w:val="Normal"/>
    <w:rsid w:val="00C61CF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8">
    <w:name w:val="xl108"/>
    <w:basedOn w:val="Normal"/>
    <w:rsid w:val="00C61CF3"/>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9">
    <w:name w:val="xl109"/>
    <w:basedOn w:val="Normal"/>
    <w:rsid w:val="00C61CF3"/>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0">
    <w:name w:val="xl110"/>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1">
    <w:name w:val="xl111"/>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2">
    <w:name w:val="xl112"/>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Normal"/>
    <w:rsid w:val="00C61CF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C61C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5">
    <w:name w:val="xl115"/>
    <w:basedOn w:val="Normal"/>
    <w:rsid w:val="00C61CF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6">
    <w:name w:val="xl116"/>
    <w:basedOn w:val="Normal"/>
    <w:rsid w:val="00C61CF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7">
    <w:name w:val="xl117"/>
    <w:basedOn w:val="Normal"/>
    <w:rsid w:val="00C61CF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8">
    <w:name w:val="xl118"/>
    <w:basedOn w:val="Normal"/>
    <w:rsid w:val="00C61CF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Normal"/>
    <w:rsid w:val="00C61C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rsid w:val="00C61CF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1">
    <w:name w:val="xl121"/>
    <w:basedOn w:val="Normal"/>
    <w:rsid w:val="00C61CF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2">
    <w:name w:val="xl122"/>
    <w:basedOn w:val="Normal"/>
    <w:rsid w:val="00C61CF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3">
    <w:name w:val="xl123"/>
    <w:basedOn w:val="Normal"/>
    <w:rsid w:val="00C61CF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4">
    <w:name w:val="xl124"/>
    <w:basedOn w:val="Normal"/>
    <w:rsid w:val="00C61CF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25">
    <w:name w:val="xl125"/>
    <w:basedOn w:val="Normal"/>
    <w:rsid w:val="00C61CF3"/>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26">
    <w:name w:val="xl126"/>
    <w:basedOn w:val="Normal"/>
    <w:rsid w:val="00C61C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C61CF3"/>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C61CF3"/>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9">
    <w:name w:val="xl129"/>
    <w:basedOn w:val="Normal"/>
    <w:rsid w:val="00C61CF3"/>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0">
    <w:name w:val="xl130"/>
    <w:basedOn w:val="Normal"/>
    <w:rsid w:val="00C61CF3"/>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Normal"/>
    <w:rsid w:val="00C61CF3"/>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2">
    <w:name w:val="xl132"/>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33">
    <w:name w:val="xl133"/>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34">
    <w:name w:val="xl134"/>
    <w:basedOn w:val="Normal"/>
    <w:rsid w:val="00C61C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table" w:customStyle="1" w:styleId="TableGrid1">
    <w:name w:val="Table Grid1"/>
    <w:basedOn w:val="TableNormal"/>
    <w:next w:val="TableGrid"/>
    <w:uiPriority w:val="39"/>
    <w:rsid w:val="00C61C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C61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C61CF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61CF3"/>
    <w:pPr>
      <w:spacing w:after="0" w:line="240" w:lineRule="auto"/>
    </w:pPr>
    <w:rPr>
      <w:sz w:val="20"/>
      <w:szCs w:val="20"/>
      <w:lang w:val="ru-RU"/>
    </w:rPr>
  </w:style>
  <w:style w:type="character" w:customStyle="1" w:styleId="FootnoteTextChar">
    <w:name w:val="Footnote Text Char"/>
    <w:basedOn w:val="DefaultParagraphFont"/>
    <w:link w:val="FootnoteText"/>
    <w:uiPriority w:val="99"/>
    <w:semiHidden/>
    <w:rsid w:val="00C61CF3"/>
    <w:rPr>
      <w:sz w:val="20"/>
      <w:szCs w:val="20"/>
      <w:lang w:val="ru-RU"/>
    </w:rPr>
  </w:style>
  <w:style w:type="character" w:styleId="FootnoteReference">
    <w:name w:val="footnote reference"/>
    <w:basedOn w:val="DefaultParagraphFont"/>
    <w:uiPriority w:val="99"/>
    <w:semiHidden/>
    <w:unhideWhenUsed/>
    <w:rsid w:val="00C61CF3"/>
    <w:rPr>
      <w:vertAlign w:val="superscript"/>
    </w:rPr>
  </w:style>
  <w:style w:type="paragraph" w:styleId="CommentSubject">
    <w:name w:val="annotation subject"/>
    <w:basedOn w:val="CommentText"/>
    <w:next w:val="CommentText"/>
    <w:link w:val="CommentSubjectChar"/>
    <w:uiPriority w:val="99"/>
    <w:semiHidden/>
    <w:unhideWhenUsed/>
    <w:rsid w:val="00C61CF3"/>
    <w:rPr>
      <w:b/>
      <w:bCs/>
    </w:rPr>
  </w:style>
  <w:style w:type="character" w:customStyle="1" w:styleId="CommentSubjectChar">
    <w:name w:val="Comment Subject Char"/>
    <w:basedOn w:val="CommentTextChar"/>
    <w:link w:val="CommentSubject"/>
    <w:uiPriority w:val="99"/>
    <w:semiHidden/>
    <w:rsid w:val="00C61CF3"/>
    <w:rPr>
      <w:b/>
      <w:bCs/>
      <w:sz w:val="20"/>
      <w:szCs w:val="20"/>
      <w:lang w:val="en-US"/>
    </w:rPr>
  </w:style>
  <w:style w:type="character" w:customStyle="1" w:styleId="cf01">
    <w:name w:val="cf01"/>
    <w:basedOn w:val="DefaultParagraphFont"/>
    <w:rsid w:val="00C61CF3"/>
    <w:rPr>
      <w:rFonts w:ascii="Segoe UI" w:hAnsi="Segoe UI" w:cs="Segoe UI" w:hint="default"/>
      <w:sz w:val="18"/>
      <w:szCs w:val="18"/>
    </w:rPr>
  </w:style>
  <w:style w:type="paragraph" w:styleId="BodyText2">
    <w:name w:val="Body Text 2"/>
    <w:basedOn w:val="Normal"/>
    <w:link w:val="BodyText2Char"/>
    <w:rsid w:val="00C61CF3"/>
    <w:pPr>
      <w:spacing w:after="0" w:line="240" w:lineRule="auto"/>
    </w:pPr>
    <w:rPr>
      <w:rFonts w:ascii="Times New Roman" w:eastAsia="Times New Roman" w:hAnsi="Times New Roman" w:cs="Times New Roman"/>
      <w:sz w:val="28"/>
      <w:szCs w:val="20"/>
      <w:lang w:val="en-AU"/>
    </w:rPr>
  </w:style>
  <w:style w:type="character" w:customStyle="1" w:styleId="BodyText2Char">
    <w:name w:val="Body Text 2 Char"/>
    <w:basedOn w:val="DefaultParagraphFont"/>
    <w:link w:val="BodyText2"/>
    <w:rsid w:val="00C61CF3"/>
    <w:rPr>
      <w:rFonts w:ascii="Times New Roman" w:eastAsia="Times New Roman" w:hAnsi="Times New Roman" w:cs="Times New Roman"/>
      <w:sz w:val="28"/>
      <w:szCs w:val="20"/>
      <w:lang w:val="en-AU"/>
    </w:rPr>
  </w:style>
  <w:style w:type="paragraph" w:styleId="BodyTextIndent">
    <w:name w:val="Body Text Indent"/>
    <w:basedOn w:val="Normal"/>
    <w:link w:val="BodyTextIndentChar"/>
    <w:uiPriority w:val="99"/>
    <w:semiHidden/>
    <w:unhideWhenUsed/>
    <w:rsid w:val="00C61CF3"/>
    <w:pPr>
      <w:spacing w:after="120"/>
      <w:ind w:left="283"/>
    </w:pPr>
  </w:style>
  <w:style w:type="character" w:customStyle="1" w:styleId="BodyTextIndentChar">
    <w:name w:val="Body Text Indent Char"/>
    <w:basedOn w:val="DefaultParagraphFont"/>
    <w:link w:val="BodyTextIndent"/>
    <w:uiPriority w:val="99"/>
    <w:semiHidden/>
    <w:rsid w:val="00C61C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58338">
      <w:bodyDiv w:val="1"/>
      <w:marLeft w:val="0"/>
      <w:marRight w:val="0"/>
      <w:marTop w:val="0"/>
      <w:marBottom w:val="0"/>
      <w:divBdr>
        <w:top w:val="none" w:sz="0" w:space="0" w:color="auto"/>
        <w:left w:val="none" w:sz="0" w:space="0" w:color="auto"/>
        <w:bottom w:val="none" w:sz="0" w:space="0" w:color="auto"/>
        <w:right w:val="none" w:sz="0" w:space="0" w:color="auto"/>
      </w:divBdr>
    </w:div>
    <w:div w:id="1741831224">
      <w:bodyDiv w:val="1"/>
      <w:marLeft w:val="0"/>
      <w:marRight w:val="0"/>
      <w:marTop w:val="0"/>
      <w:marBottom w:val="0"/>
      <w:divBdr>
        <w:top w:val="none" w:sz="0" w:space="0" w:color="auto"/>
        <w:left w:val="none" w:sz="0" w:space="0" w:color="auto"/>
        <w:bottom w:val="none" w:sz="0" w:space="0" w:color="auto"/>
        <w:right w:val="none" w:sz="0" w:space="0" w:color="auto"/>
      </w:divBdr>
      <w:divsChild>
        <w:div w:id="132717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35E9-DF5D-482B-BD64-40F49CD5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17288</Words>
  <Characters>98546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dcterms:created xsi:type="dcterms:W3CDTF">2024-02-16T17:06:00Z</dcterms:created>
  <dcterms:modified xsi:type="dcterms:W3CDTF">2024-02-16T17:06:00Z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e1698a5e-127a-449d-9345-b5f62c9d342d</vt:lpwstr>
  </property>
  <property fmtid="{D5CDD505-2E9C-101B-9397-08002B2CF9AE}" pid="3" name="check">
    <vt:lpwstr>NONE</vt:lpwstr>
  </property>
  <property fmtid="{D5CDD505-2E9C-101B-9397-08002B2CF9AE}" pid="4" name="Clasificare">
    <vt:lpwstr>NONE</vt:lpwstr>
  </property>
</Properties>
</file>